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3894"/>
        <w:gridCol w:w="283"/>
        <w:gridCol w:w="709"/>
        <w:gridCol w:w="4394"/>
      </w:tblGrid>
      <w:tr w:rsidR="00275BEC" w:rsidTr="00D40BB7">
        <w:tblPrEx>
          <w:tblCellMar>
            <w:top w:w="0" w:type="dxa"/>
            <w:bottom w:w="0" w:type="dxa"/>
          </w:tblCellMar>
        </w:tblPrEx>
        <w:tc>
          <w:tcPr>
            <w:tcW w:w="4537" w:type="dxa"/>
            <w:gridSpan w:val="3"/>
          </w:tcPr>
          <w:p w:rsidR="00275BEC" w:rsidRDefault="00275BEC" w:rsidP="00D40BB7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533400" cy="5905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9055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BEC" w:rsidRDefault="00275BEC" w:rsidP="00D40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</w:t>
            </w:r>
          </w:p>
          <w:p w:rsidR="00275BEC" w:rsidRDefault="00275BEC" w:rsidP="00D40BB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</w:t>
            </w:r>
          </w:p>
          <w:p w:rsidR="00275BEC" w:rsidRDefault="00275BEC" w:rsidP="00D40BB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ОРЕНБУРГСКОЙ ОБЛАСТИ</w:t>
            </w:r>
          </w:p>
          <w:p w:rsidR="00275BEC" w:rsidRDefault="00275BEC" w:rsidP="00D40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 xml:space="preserve">остникова, </w:t>
            </w:r>
            <w:smartTag w:uri="urn:schemas-microsoft-com:office:smarttags" w:element="metricconverter">
              <w:smartTagPr>
                <w:attr w:name="ProductID" w:val="27, г"/>
              </w:smartTagPr>
              <w:r>
                <w:rPr>
                  <w:color w:val="000000"/>
                </w:rPr>
                <w:t>27, г</w:t>
              </w:r>
            </w:smartTag>
            <w:r>
              <w:rPr>
                <w:color w:val="000000"/>
              </w:rPr>
              <w:t>.Оренбург, 460000</w:t>
            </w:r>
          </w:p>
          <w:p w:rsidR="00275BEC" w:rsidRDefault="00275BEC" w:rsidP="00D40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телефон: (3532) 77-44-41; </w:t>
            </w:r>
          </w:p>
          <w:p w:rsidR="00275BEC" w:rsidRDefault="00275BEC" w:rsidP="00D40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телефакс: (3532) 77-95-36</w:t>
            </w:r>
          </w:p>
          <w:p w:rsidR="00275BEC" w:rsidRDefault="00275BEC" w:rsidP="00D40BB7">
            <w:pPr>
              <w:jc w:val="center"/>
            </w:pPr>
            <w:r w:rsidRPr="008266E2">
              <w:rPr>
                <w:lang w:val="de-DE"/>
              </w:rPr>
              <w:t>e-</w:t>
            </w:r>
            <w:proofErr w:type="spellStart"/>
            <w:r w:rsidRPr="008266E2">
              <w:rPr>
                <w:lang w:val="de-DE"/>
              </w:rPr>
              <w:t>mail</w:t>
            </w:r>
            <w:proofErr w:type="spellEnd"/>
            <w:r w:rsidRPr="008266E2">
              <w:rPr>
                <w:lang w:val="de-DE"/>
              </w:rPr>
              <w:t xml:space="preserve">: </w:t>
            </w:r>
            <w:hyperlink r:id="rId5" w:history="1">
              <w:r w:rsidRPr="008266E2">
                <w:rPr>
                  <w:rStyle w:val="a3"/>
                  <w:lang w:val="de-DE"/>
                </w:rPr>
                <w:t>minobr@obraz-orenburg.ru</w:t>
              </w:r>
            </w:hyperlink>
            <w:r w:rsidRPr="008266E2">
              <w:rPr>
                <w:lang w:val="de-DE"/>
              </w:rPr>
              <w:t xml:space="preserve">, </w:t>
            </w:r>
            <w:hyperlink r:id="rId6" w:history="1">
              <w:r w:rsidRPr="008266E2">
                <w:rPr>
                  <w:rStyle w:val="a3"/>
                  <w:lang w:val="de-DE"/>
                </w:rPr>
                <w:t>m</w:t>
              </w:r>
              <w:r w:rsidRPr="008266E2">
                <w:rPr>
                  <w:rStyle w:val="a3"/>
                  <w:lang w:val="de-DE"/>
                </w:rPr>
                <w:t>i</w:t>
              </w:r>
              <w:r w:rsidRPr="008266E2">
                <w:rPr>
                  <w:rStyle w:val="a3"/>
                  <w:lang w:val="de-DE"/>
                </w:rPr>
                <w:t>nobr@mail.orb.ru</w:t>
              </w:r>
            </w:hyperlink>
          </w:p>
          <w:p w:rsidR="00275BEC" w:rsidRPr="007866F1" w:rsidRDefault="00275BEC" w:rsidP="00D40BB7">
            <w:pPr>
              <w:jc w:val="center"/>
            </w:pPr>
          </w:p>
          <w:p w:rsidR="00275BEC" w:rsidRPr="00531ECE" w:rsidRDefault="00275BEC" w:rsidP="00D40BB7">
            <w:pPr>
              <w:jc w:val="center"/>
              <w:rPr>
                <w:color w:val="000000"/>
                <w:sz w:val="24"/>
                <w:szCs w:val="24"/>
              </w:rPr>
            </w:pPr>
            <w:r w:rsidRPr="00531ECE">
              <w:rPr>
                <w:color w:val="000000"/>
                <w:sz w:val="24"/>
                <w:szCs w:val="24"/>
                <w:u w:val="single"/>
              </w:rPr>
              <w:t>22.11.2012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866F1">
              <w:rPr>
                <w:color w:val="000000"/>
                <w:sz w:val="24"/>
                <w:szCs w:val="24"/>
              </w:rPr>
              <w:t xml:space="preserve">№ </w:t>
            </w:r>
            <w:r w:rsidRPr="00531ECE">
              <w:rPr>
                <w:color w:val="000000"/>
                <w:sz w:val="24"/>
                <w:szCs w:val="24"/>
                <w:u w:val="single"/>
              </w:rPr>
              <w:t>01/15-6410</w:t>
            </w:r>
          </w:p>
          <w:p w:rsidR="00275BEC" w:rsidRDefault="00275BEC" w:rsidP="00D40B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На № __________ от _______________</w:t>
            </w:r>
          </w:p>
          <w:p w:rsidR="00275BEC" w:rsidRDefault="00275BEC" w:rsidP="00D40BB7">
            <w:pPr>
              <w:jc w:val="both"/>
              <w:rPr>
                <w:color w:val="000000"/>
              </w:rPr>
            </w:pPr>
          </w:p>
        </w:tc>
        <w:tc>
          <w:tcPr>
            <w:tcW w:w="709" w:type="dxa"/>
          </w:tcPr>
          <w:p w:rsidR="00275BEC" w:rsidRDefault="00275BEC" w:rsidP="00D40B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275BEC" w:rsidRPr="00DD14BE" w:rsidRDefault="00275BEC" w:rsidP="00D40BB7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line id="_x0000_s1032" style="position:absolute;z-index:251666432;mso-position-horizontal-relative:text;mso-position-vertical-relative:text" from="215.95pt,5.25pt" to="215.95pt,23.25pt"/>
              </w:pict>
            </w:r>
            <w:r>
              <w:rPr>
                <w:noProof/>
              </w:rPr>
              <w:pict>
                <v:line id="_x0000_s1033" style="position:absolute;flip:x;z-index:251667456;mso-position-horizontal-relative:text;mso-position-vertical-relative:text" from="197.95pt,7.3pt" to="215.95pt,7.3pt"/>
              </w:pict>
            </w:r>
            <w:r>
              <w:rPr>
                <w:noProof/>
              </w:rPr>
              <w:pict>
                <v:line id="_x0000_s1031" style="position:absolute;flip:x;z-index:251665408;mso-position-horizontal-relative:text;mso-position-vertical-relative:text" from="-2.1pt,14.15pt" to="15.9pt,14.15pt"/>
              </w:pict>
            </w:r>
            <w:r>
              <w:rPr>
                <w:noProof/>
              </w:rPr>
              <w:pict>
                <v:line id="_x0000_s1030" style="position:absolute;z-index:251664384;mso-position-horizontal-relative:text;mso-position-vertical-relative:text" from="-2.1pt,14.15pt" to="-2.1pt,32.15pt"/>
              </w:pict>
            </w:r>
          </w:p>
          <w:p w:rsidR="00275BEC" w:rsidRDefault="00275BEC" w:rsidP="00D40BB7">
            <w:pPr>
              <w:jc w:val="center"/>
              <w:rPr>
                <w:sz w:val="28"/>
                <w:szCs w:val="28"/>
              </w:rPr>
            </w:pPr>
          </w:p>
          <w:p w:rsidR="00275BEC" w:rsidRDefault="00275BEC" w:rsidP="00D40B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Руководителям</w:t>
            </w:r>
          </w:p>
          <w:p w:rsidR="00275BEC" w:rsidRDefault="00275BEC" w:rsidP="00D40B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муниципальных органов,</w:t>
            </w:r>
          </w:p>
          <w:p w:rsidR="00275BEC" w:rsidRDefault="00275BEC" w:rsidP="00D40BB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осуществляющих</w:t>
            </w:r>
            <w:proofErr w:type="gramEnd"/>
            <w:r>
              <w:rPr>
                <w:sz w:val="28"/>
                <w:szCs w:val="28"/>
              </w:rPr>
              <w:t xml:space="preserve"> управление в сфере образования</w:t>
            </w:r>
          </w:p>
          <w:p w:rsidR="00275BEC" w:rsidRDefault="00275BEC" w:rsidP="00D40BB7">
            <w:pPr>
              <w:jc w:val="center"/>
              <w:rPr>
                <w:sz w:val="28"/>
                <w:szCs w:val="28"/>
              </w:rPr>
            </w:pPr>
          </w:p>
          <w:p w:rsidR="00275BEC" w:rsidRPr="00D145DC" w:rsidRDefault="00275BEC" w:rsidP="00D40BB7">
            <w:pPr>
              <w:ind w:right="214"/>
              <w:rPr>
                <w:sz w:val="28"/>
                <w:szCs w:val="28"/>
              </w:rPr>
            </w:pPr>
          </w:p>
        </w:tc>
      </w:tr>
      <w:tr w:rsidR="00275BEC" w:rsidTr="00D40BB7">
        <w:tblPrEx>
          <w:tblCellMar>
            <w:top w:w="0" w:type="dxa"/>
            <w:bottom w:w="0" w:type="dxa"/>
          </w:tblCellMar>
        </w:tblPrEx>
        <w:trPr>
          <w:cantSplit/>
          <w:trHeight w:val="922"/>
        </w:trPr>
        <w:tc>
          <w:tcPr>
            <w:tcW w:w="360" w:type="dxa"/>
          </w:tcPr>
          <w:p w:rsidR="00275BEC" w:rsidRDefault="00275BEC" w:rsidP="00D40BB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pict>
                <v:line id="_x0000_s1026" style="position:absolute;left:0;text-align:left;flip:x;z-index:251660288;mso-position-horizontal-relative:text;mso-position-vertical-relative:text" from="1.05pt,4.3pt" to="1.55pt,16.65pt"/>
              </w:pict>
            </w:r>
            <w:r>
              <w:rPr>
                <w:noProof/>
              </w:rPr>
              <w:pict>
                <v:line id="_x0000_s1027" style="position:absolute;left:0;text-align:left;z-index:251661312;mso-position-horizontal-relative:text;mso-position-vertical-relative:text" from="1.05pt,4.3pt" to="12.55pt,4.65pt"/>
              </w:pict>
            </w:r>
          </w:p>
        </w:tc>
        <w:tc>
          <w:tcPr>
            <w:tcW w:w="3894" w:type="dxa"/>
          </w:tcPr>
          <w:p w:rsidR="00275BEC" w:rsidRPr="00D51C4B" w:rsidRDefault="00275BEC" w:rsidP="00D40BB7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О направлении методических рекоме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даций</w:t>
            </w:r>
          </w:p>
        </w:tc>
        <w:tc>
          <w:tcPr>
            <w:tcW w:w="283" w:type="dxa"/>
          </w:tcPr>
          <w:p w:rsidR="00275BEC" w:rsidRDefault="00275BEC" w:rsidP="00D40BB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pict>
                <v:line id="_x0000_s1028" style="position:absolute;left:0;text-align:left;flip:x;z-index:251662336;mso-position-horizontal-relative:text;mso-position-vertical-relative:text" from="9.55pt,3.95pt" to="10pt,16.3pt"/>
              </w:pict>
            </w:r>
            <w:r>
              <w:rPr>
                <w:noProof/>
              </w:rPr>
              <w:pict>
                <v:line id="_x0000_s1029" style="position:absolute;left:0;text-align:left;flip:x;z-index:251663360;mso-position-horizontal-relative:text;mso-position-vertical-relative:text" from="-2.9pt,4.3pt" to="9.55pt,4.65pt"/>
              </w:pict>
            </w:r>
          </w:p>
        </w:tc>
        <w:tc>
          <w:tcPr>
            <w:tcW w:w="709" w:type="dxa"/>
          </w:tcPr>
          <w:p w:rsidR="00275BEC" w:rsidRDefault="00275BEC" w:rsidP="00D40BB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275BEC" w:rsidRDefault="00275BEC" w:rsidP="00D40BB7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75BEC" w:rsidRDefault="00275BEC" w:rsidP="00275BEC">
      <w:pPr>
        <w:ind w:left="-709" w:right="-62"/>
        <w:jc w:val="center"/>
        <w:rPr>
          <w:b/>
          <w:bCs/>
          <w:i/>
          <w:iCs/>
          <w:sz w:val="28"/>
          <w:szCs w:val="28"/>
        </w:rPr>
      </w:pPr>
    </w:p>
    <w:p w:rsidR="00275BEC" w:rsidRDefault="00275BEC" w:rsidP="00275BEC">
      <w:pPr>
        <w:spacing w:line="480" w:lineRule="auto"/>
        <w:ind w:left="-709" w:right="-62"/>
        <w:jc w:val="center"/>
        <w:rPr>
          <w:b/>
          <w:bCs/>
          <w:i/>
          <w:iCs/>
          <w:sz w:val="28"/>
          <w:szCs w:val="28"/>
        </w:rPr>
      </w:pPr>
      <w:r w:rsidRPr="00DF6A75">
        <w:rPr>
          <w:b/>
          <w:bCs/>
          <w:i/>
          <w:iCs/>
          <w:sz w:val="28"/>
          <w:szCs w:val="28"/>
        </w:rPr>
        <w:t>Уважаемые коллеги!</w:t>
      </w:r>
    </w:p>
    <w:p w:rsidR="00275BEC" w:rsidRDefault="00275BEC" w:rsidP="00275BEC">
      <w:pPr>
        <w:spacing w:line="360" w:lineRule="auto"/>
        <w:ind w:left="-851" w:right="-62" w:firstLine="568"/>
        <w:jc w:val="both"/>
        <w:rPr>
          <w:sz w:val="28"/>
          <w:szCs w:val="28"/>
        </w:rPr>
      </w:pPr>
      <w:r>
        <w:rPr>
          <w:sz w:val="28"/>
          <w:szCs w:val="28"/>
        </w:rPr>
        <w:t>Направляем вам методические рекомендации по организации питания обучающихся и воспитанников в образовательных учреждениях (далее - 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ции), утвержденные приказом Министерства здравоохранения и социального развития Российской Федерации и Министерством образования и науки Российской Федерации от 11марта 2012 г. №213н/178 (Приложение). </w:t>
      </w:r>
    </w:p>
    <w:p w:rsidR="00275BEC" w:rsidRDefault="00275BEC" w:rsidP="00275BEC">
      <w:pPr>
        <w:spacing w:line="360" w:lineRule="auto"/>
        <w:ind w:left="-851" w:right="-62" w:firstLine="568"/>
        <w:jc w:val="both"/>
        <w:rPr>
          <w:sz w:val="28"/>
          <w:szCs w:val="28"/>
        </w:rPr>
      </w:pPr>
      <w:r>
        <w:rPr>
          <w:sz w:val="28"/>
          <w:szCs w:val="28"/>
        </w:rPr>
        <w:t>Данные рекомендации необходимо довести до сведения руководителей дошкольных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тельных учреждений.</w:t>
      </w:r>
    </w:p>
    <w:p w:rsidR="00275BEC" w:rsidRDefault="00275BEC" w:rsidP="00275BEC">
      <w:pPr>
        <w:spacing w:line="360" w:lineRule="auto"/>
        <w:ind w:left="-851" w:right="-62" w:firstLine="568"/>
        <w:jc w:val="both"/>
        <w:rPr>
          <w:sz w:val="28"/>
          <w:szCs w:val="28"/>
        </w:rPr>
      </w:pPr>
    </w:p>
    <w:p w:rsidR="00275BEC" w:rsidRDefault="00275BEC" w:rsidP="00275BEC">
      <w:pPr>
        <w:spacing w:line="360" w:lineRule="auto"/>
        <w:ind w:left="-851" w:right="-62" w:firstLine="568"/>
        <w:jc w:val="both"/>
        <w:rPr>
          <w:sz w:val="28"/>
          <w:szCs w:val="28"/>
        </w:rPr>
      </w:pPr>
    </w:p>
    <w:p w:rsidR="00275BEC" w:rsidRDefault="00275BEC" w:rsidP="00275BEC">
      <w:pPr>
        <w:spacing w:line="360" w:lineRule="auto"/>
        <w:ind w:left="-851" w:right="-62" w:firstLine="568"/>
        <w:jc w:val="both"/>
        <w:rPr>
          <w:sz w:val="28"/>
          <w:szCs w:val="28"/>
        </w:rPr>
      </w:pPr>
    </w:p>
    <w:p w:rsidR="00275BEC" w:rsidRDefault="00275BEC" w:rsidP="00275BEC">
      <w:pPr>
        <w:spacing w:line="360" w:lineRule="auto"/>
        <w:ind w:left="-851" w:right="-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И.о. первого заместителя м</w:t>
      </w:r>
      <w:r w:rsidRPr="00DF6A75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Pr="00DF6A7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    Г.И. Сафонова</w:t>
      </w:r>
    </w:p>
    <w:p w:rsidR="00275BEC" w:rsidRDefault="00275BEC" w:rsidP="00275BEC">
      <w:pPr>
        <w:ind w:left="-709" w:right="-284"/>
        <w:rPr>
          <w:sz w:val="28"/>
          <w:szCs w:val="28"/>
        </w:rPr>
      </w:pPr>
    </w:p>
    <w:p w:rsidR="00275BEC" w:rsidRDefault="00275BEC" w:rsidP="00275BEC">
      <w:pPr>
        <w:ind w:left="-709" w:right="-284"/>
        <w:rPr>
          <w:sz w:val="28"/>
          <w:szCs w:val="28"/>
        </w:rPr>
      </w:pPr>
    </w:p>
    <w:p w:rsidR="00275BEC" w:rsidRDefault="00275BEC" w:rsidP="00275BEC">
      <w:pPr>
        <w:ind w:left="-709" w:right="-284"/>
        <w:rPr>
          <w:sz w:val="28"/>
          <w:szCs w:val="28"/>
        </w:rPr>
      </w:pPr>
    </w:p>
    <w:p w:rsidR="00275BEC" w:rsidRDefault="00275BEC" w:rsidP="00275BEC">
      <w:pPr>
        <w:ind w:left="-709" w:right="-284"/>
        <w:rPr>
          <w:sz w:val="28"/>
          <w:szCs w:val="28"/>
        </w:rPr>
      </w:pPr>
    </w:p>
    <w:p w:rsidR="00275BEC" w:rsidRDefault="00275BEC" w:rsidP="00275BEC">
      <w:pPr>
        <w:ind w:left="-709" w:right="-284"/>
        <w:rPr>
          <w:sz w:val="28"/>
          <w:szCs w:val="28"/>
        </w:rPr>
      </w:pPr>
    </w:p>
    <w:p w:rsidR="00275BEC" w:rsidRPr="00AC382F" w:rsidRDefault="00275BEC" w:rsidP="00275BEC">
      <w:pPr>
        <w:ind w:left="-709" w:right="-284"/>
        <w:rPr>
          <w:sz w:val="14"/>
          <w:szCs w:val="14"/>
        </w:rPr>
      </w:pPr>
      <w:r w:rsidRPr="00AC382F">
        <w:rPr>
          <w:sz w:val="14"/>
          <w:szCs w:val="14"/>
        </w:rPr>
        <w:t>Яцкевич Е.В.</w:t>
      </w:r>
    </w:p>
    <w:p w:rsidR="00275BEC" w:rsidRPr="00AC382F" w:rsidRDefault="00275BEC" w:rsidP="00275BEC">
      <w:pPr>
        <w:ind w:left="-709" w:right="-284"/>
        <w:rPr>
          <w:sz w:val="14"/>
          <w:szCs w:val="14"/>
        </w:rPr>
      </w:pPr>
      <w:r w:rsidRPr="00AC382F">
        <w:rPr>
          <w:sz w:val="14"/>
          <w:szCs w:val="14"/>
        </w:rPr>
        <w:t xml:space="preserve">(3532) </w:t>
      </w:r>
      <w:r w:rsidRPr="00275BEC">
        <w:rPr>
          <w:sz w:val="14"/>
          <w:szCs w:val="14"/>
        </w:rPr>
        <w:t>3</w:t>
      </w:r>
      <w:r w:rsidRPr="00AC382F">
        <w:rPr>
          <w:sz w:val="14"/>
          <w:szCs w:val="14"/>
        </w:rPr>
        <w:t>4 26 28</w:t>
      </w:r>
    </w:p>
    <w:p w:rsidR="00275BEC" w:rsidRPr="00275BEC" w:rsidRDefault="00275BEC" w:rsidP="00275BEC">
      <w:pPr>
        <w:ind w:left="-709" w:right="-284"/>
        <w:rPr>
          <w:sz w:val="14"/>
          <w:szCs w:val="14"/>
        </w:rPr>
      </w:pPr>
    </w:p>
    <w:p w:rsidR="00275BEC" w:rsidRDefault="00275BEC" w:rsidP="00275BEC">
      <w:pPr>
        <w:ind w:left="-709" w:right="-284"/>
      </w:pPr>
    </w:p>
    <w:p w:rsidR="00275BEC" w:rsidRDefault="00275BEC" w:rsidP="00275BEC">
      <w:pPr>
        <w:ind w:left="-709" w:right="-284"/>
      </w:pPr>
    </w:p>
    <w:p w:rsidR="00275BEC" w:rsidRDefault="00275BEC" w:rsidP="00275BEC">
      <w:pPr>
        <w:ind w:left="-709" w:right="-284"/>
      </w:pPr>
    </w:p>
    <w:p w:rsidR="00275BEC" w:rsidRDefault="00275BEC" w:rsidP="00275BEC">
      <w:pPr>
        <w:ind w:left="-709" w:right="-284"/>
      </w:pPr>
    </w:p>
    <w:p w:rsidR="00275BEC" w:rsidRDefault="00275BEC" w:rsidP="00275BEC">
      <w:pPr>
        <w:ind w:left="-709" w:right="-284"/>
      </w:pPr>
    </w:p>
    <w:p w:rsidR="00275BEC" w:rsidRDefault="00275BEC" w:rsidP="00275BEC">
      <w:pPr>
        <w:ind w:left="-709" w:right="-284"/>
      </w:pPr>
    </w:p>
    <w:p w:rsidR="00275BEC" w:rsidRDefault="00275BEC" w:rsidP="00275BEC">
      <w:pPr>
        <w:ind w:left="-709" w:right="-284"/>
      </w:pPr>
    </w:p>
    <w:p w:rsidR="00275BEC" w:rsidRDefault="00275BEC" w:rsidP="00275BEC">
      <w:pPr>
        <w:ind w:right="-284"/>
      </w:pPr>
    </w:p>
    <w:p w:rsidR="00275BEC" w:rsidRPr="00D91AD5" w:rsidRDefault="00275BEC" w:rsidP="00275BEC">
      <w:pPr>
        <w:widowControl w:val="0"/>
        <w:adjustRightInd w:val="0"/>
        <w:ind w:firstLine="540"/>
        <w:jc w:val="right"/>
        <w:rPr>
          <w:rFonts w:cs="Calibri"/>
          <w:sz w:val="24"/>
          <w:szCs w:val="24"/>
        </w:rPr>
      </w:pPr>
      <w:r w:rsidRPr="00D91AD5">
        <w:rPr>
          <w:rFonts w:cs="Calibri"/>
          <w:sz w:val="24"/>
          <w:szCs w:val="24"/>
        </w:rPr>
        <w:t>Приложение</w:t>
      </w:r>
    </w:p>
    <w:p w:rsidR="00275BEC" w:rsidRDefault="00275BEC" w:rsidP="00275B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2"/>
      <w:bookmarkEnd w:id="0"/>
    </w:p>
    <w:p w:rsidR="00275BEC" w:rsidRPr="00F6434D" w:rsidRDefault="00275BEC" w:rsidP="00275BE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6434D">
        <w:rPr>
          <w:rFonts w:ascii="Times New Roman" w:hAnsi="Times New Roman" w:cs="Times New Roman"/>
          <w:sz w:val="26"/>
          <w:szCs w:val="26"/>
        </w:rPr>
        <w:t xml:space="preserve">Методические рекомендации </w:t>
      </w:r>
    </w:p>
    <w:p w:rsidR="00275BEC" w:rsidRPr="00F6434D" w:rsidRDefault="00275BEC" w:rsidP="00275BE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6434D">
        <w:rPr>
          <w:rFonts w:ascii="Times New Roman" w:hAnsi="Times New Roman" w:cs="Times New Roman"/>
          <w:sz w:val="26"/>
          <w:szCs w:val="26"/>
        </w:rPr>
        <w:t xml:space="preserve">по организации питания обучающихся и воспитанников </w:t>
      </w:r>
    </w:p>
    <w:p w:rsidR="00275BEC" w:rsidRPr="00F6434D" w:rsidRDefault="00275BEC" w:rsidP="00275BE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6434D">
        <w:rPr>
          <w:rFonts w:ascii="Times New Roman" w:hAnsi="Times New Roman" w:cs="Times New Roman"/>
          <w:sz w:val="26"/>
          <w:szCs w:val="26"/>
        </w:rPr>
        <w:t>образов</w:t>
      </w:r>
      <w:r w:rsidRPr="00F6434D">
        <w:rPr>
          <w:rFonts w:ascii="Times New Roman" w:hAnsi="Times New Roman" w:cs="Times New Roman"/>
          <w:sz w:val="26"/>
          <w:szCs w:val="26"/>
        </w:rPr>
        <w:t>а</w:t>
      </w:r>
      <w:r w:rsidRPr="00F6434D">
        <w:rPr>
          <w:rFonts w:ascii="Times New Roman" w:hAnsi="Times New Roman" w:cs="Times New Roman"/>
          <w:sz w:val="26"/>
          <w:szCs w:val="26"/>
        </w:rPr>
        <w:t>тельных учреждений</w:t>
      </w:r>
    </w:p>
    <w:p w:rsidR="00275BEC" w:rsidRDefault="00275BEC" w:rsidP="00275B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1. Настоящие методические рекомендации разработаны в целях совершенств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вания организации питания обучающихся и воспитанников образовательных учре</w:t>
      </w:r>
      <w:r w:rsidRPr="00F6434D">
        <w:rPr>
          <w:sz w:val="26"/>
          <w:szCs w:val="26"/>
        </w:rPr>
        <w:t>ж</w:t>
      </w:r>
      <w:r w:rsidRPr="00F6434D">
        <w:rPr>
          <w:sz w:val="26"/>
          <w:szCs w:val="26"/>
        </w:rPr>
        <w:t>дений.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2. При организации питания обучающихся и воспитанников образовательных учреждений собл</w:t>
      </w:r>
      <w:r w:rsidRPr="00F6434D">
        <w:rPr>
          <w:sz w:val="26"/>
          <w:szCs w:val="26"/>
        </w:rPr>
        <w:t>ю</w:t>
      </w:r>
      <w:r w:rsidRPr="00F6434D">
        <w:rPr>
          <w:sz w:val="26"/>
          <w:szCs w:val="26"/>
        </w:rPr>
        <w:t>даются требования, установленные: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техническим </w:t>
      </w:r>
      <w:hyperlink r:id="rId7" w:history="1">
        <w:r w:rsidRPr="00F6434D">
          <w:rPr>
            <w:color w:val="0000FF"/>
            <w:sz w:val="26"/>
            <w:szCs w:val="26"/>
          </w:rPr>
          <w:t>регламентом</w:t>
        </w:r>
      </w:hyperlink>
      <w:r w:rsidRPr="00F6434D">
        <w:rPr>
          <w:sz w:val="26"/>
          <w:szCs w:val="26"/>
        </w:rPr>
        <w:t xml:space="preserve"> Таможенного союза "О безопасности пищевой пр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дукции", принятым решением Комиссии Таможенного союза от 9 декабря 2011 г. N 880 (далее - технический регламент о безопасности пищевой проду</w:t>
      </w:r>
      <w:r w:rsidRPr="00F6434D">
        <w:rPr>
          <w:sz w:val="26"/>
          <w:szCs w:val="26"/>
        </w:rPr>
        <w:t>к</w:t>
      </w:r>
      <w:r w:rsidRPr="00F6434D">
        <w:rPr>
          <w:sz w:val="26"/>
          <w:szCs w:val="26"/>
        </w:rPr>
        <w:t>ции);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техническим </w:t>
      </w:r>
      <w:hyperlink r:id="rId8" w:history="1">
        <w:r w:rsidRPr="00F6434D">
          <w:rPr>
            <w:color w:val="0000FF"/>
            <w:sz w:val="26"/>
            <w:szCs w:val="26"/>
          </w:rPr>
          <w:t>регламентом</w:t>
        </w:r>
      </w:hyperlink>
      <w:r w:rsidRPr="00F6434D">
        <w:rPr>
          <w:sz w:val="26"/>
          <w:szCs w:val="26"/>
        </w:rPr>
        <w:t xml:space="preserve"> Таможенного союза на соковую продукцию из фруктов и овощей, пр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 xml:space="preserve">нятым решением Комиссии Таможенного союза от 9 декабря 2011 г. N 882 (далее - технический регламент на соковую продукцию из фруктов и </w:t>
      </w:r>
      <w:r w:rsidRPr="00F6434D">
        <w:rPr>
          <w:sz w:val="26"/>
          <w:szCs w:val="26"/>
        </w:rPr>
        <w:lastRenderedPageBreak/>
        <w:t>ов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щей);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техническим </w:t>
      </w:r>
      <w:hyperlink r:id="rId9" w:history="1">
        <w:r w:rsidRPr="00F6434D">
          <w:rPr>
            <w:color w:val="0000FF"/>
            <w:sz w:val="26"/>
            <w:szCs w:val="26"/>
          </w:rPr>
          <w:t>регламентом</w:t>
        </w:r>
      </w:hyperlink>
      <w:r w:rsidRPr="00F6434D">
        <w:rPr>
          <w:sz w:val="26"/>
          <w:szCs w:val="26"/>
        </w:rPr>
        <w:t xml:space="preserve"> Таможенного союза на масложировую проду</w:t>
      </w:r>
      <w:r w:rsidRPr="00F6434D">
        <w:rPr>
          <w:sz w:val="26"/>
          <w:szCs w:val="26"/>
        </w:rPr>
        <w:t>к</w:t>
      </w:r>
      <w:r w:rsidRPr="00F6434D">
        <w:rPr>
          <w:sz w:val="26"/>
          <w:szCs w:val="26"/>
        </w:rPr>
        <w:t>цию, принятым Решением Комиссии Таможенного союза от 23 сентября 2011 г. N 883 (далее - технический регламент на ма</w:t>
      </w:r>
      <w:r w:rsidRPr="00F6434D">
        <w:rPr>
          <w:sz w:val="26"/>
          <w:szCs w:val="26"/>
        </w:rPr>
        <w:t>с</w:t>
      </w:r>
      <w:r w:rsidRPr="00F6434D">
        <w:rPr>
          <w:sz w:val="26"/>
          <w:szCs w:val="26"/>
        </w:rPr>
        <w:t>ложировую продукцию);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техническим </w:t>
      </w:r>
      <w:hyperlink r:id="rId10" w:history="1">
        <w:r w:rsidRPr="00F6434D">
          <w:rPr>
            <w:color w:val="0000FF"/>
            <w:sz w:val="26"/>
            <w:szCs w:val="26"/>
          </w:rPr>
          <w:t>регламентом</w:t>
        </w:r>
      </w:hyperlink>
      <w:r w:rsidRPr="00F6434D">
        <w:rPr>
          <w:sz w:val="26"/>
          <w:szCs w:val="26"/>
        </w:rPr>
        <w:t xml:space="preserve"> Таможенного союза "О безопасности продукции, предназначенной для детей и подростков", принятым решением Комиссии Таможе</w:t>
      </w:r>
      <w:r w:rsidRPr="00F6434D">
        <w:rPr>
          <w:sz w:val="26"/>
          <w:szCs w:val="26"/>
        </w:rPr>
        <w:t>н</w:t>
      </w:r>
      <w:r w:rsidRPr="00F6434D">
        <w:rPr>
          <w:sz w:val="26"/>
          <w:szCs w:val="26"/>
        </w:rPr>
        <w:t>ного союза от 23 сентября 2011 г. N 797;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Едиными санитарно-эпидемиологическими и гигиеническими </w:t>
      </w:r>
      <w:hyperlink r:id="rId11" w:history="1">
        <w:r w:rsidRPr="00F6434D">
          <w:rPr>
            <w:color w:val="0000FF"/>
            <w:sz w:val="26"/>
            <w:szCs w:val="26"/>
          </w:rPr>
          <w:t>треб</w:t>
        </w:r>
        <w:r w:rsidRPr="00F6434D">
          <w:rPr>
            <w:color w:val="0000FF"/>
            <w:sz w:val="26"/>
            <w:szCs w:val="26"/>
          </w:rPr>
          <w:t>о</w:t>
        </w:r>
        <w:r w:rsidRPr="00F6434D">
          <w:rPr>
            <w:color w:val="0000FF"/>
            <w:sz w:val="26"/>
            <w:szCs w:val="26"/>
          </w:rPr>
          <w:t>ваниями</w:t>
        </w:r>
      </w:hyperlink>
      <w:r w:rsidRPr="00F6434D">
        <w:rPr>
          <w:sz w:val="26"/>
          <w:szCs w:val="26"/>
        </w:rPr>
        <w:t xml:space="preserve"> к товарам, подлежащим санитарно-эпидемиологическому надзору (контролю), принятыми решением Комиссии Таможе</w:t>
      </w:r>
      <w:r w:rsidRPr="00F6434D">
        <w:rPr>
          <w:sz w:val="26"/>
          <w:szCs w:val="26"/>
        </w:rPr>
        <w:t>н</w:t>
      </w:r>
      <w:r w:rsidRPr="00F6434D">
        <w:rPr>
          <w:sz w:val="26"/>
          <w:szCs w:val="26"/>
        </w:rPr>
        <w:t>ного союза от 28 мая 2010 г. N 299 (далее - Единые требования);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Федеральным </w:t>
      </w:r>
      <w:hyperlink r:id="rId12" w:history="1">
        <w:r w:rsidRPr="00F6434D">
          <w:rPr>
            <w:color w:val="0000FF"/>
            <w:sz w:val="26"/>
            <w:szCs w:val="26"/>
          </w:rPr>
          <w:t>законом</w:t>
        </w:r>
      </w:hyperlink>
      <w:r w:rsidRPr="00F6434D">
        <w:rPr>
          <w:sz w:val="26"/>
          <w:szCs w:val="26"/>
        </w:rPr>
        <w:t xml:space="preserve"> от 30 марта 1999 г. N 52-ФЗ "О санитарно-эпидемиологическом благополучии населения" (Собрание законодательства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Федерации, 1999, N 14, ст. 1650; 2002, N 1, ст. 2; 2003, N 2, ст. 167; N 27, ст. 2700; 2004, N 35, ст. 3607; 2005, N 19, ст. 1752; 2006, N 1, ст. 10;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N 52, ст. 5498; 2007, N 1, ст. 21, ст. 29; N 27, ст. 3213; N 46, ст. 5554; N 49, ст. 6070; 2008, N 29, ст. 3418; N 30, ст. 3616; 2009, N 1, ст. 17; 2010, N 40, ст. 4969; 2011, N 1, ст. 6; N 30, ст. 4563, ст. 4590, ст. 4591, ст. 4596;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N 50, ст. 7359);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Федеральным </w:t>
      </w:r>
      <w:hyperlink r:id="rId13" w:history="1">
        <w:r w:rsidRPr="00F6434D">
          <w:rPr>
            <w:color w:val="0000FF"/>
            <w:sz w:val="26"/>
            <w:szCs w:val="26"/>
          </w:rPr>
          <w:t>законом</w:t>
        </w:r>
      </w:hyperlink>
      <w:r w:rsidRPr="00F6434D">
        <w:rPr>
          <w:sz w:val="26"/>
          <w:szCs w:val="26"/>
        </w:rPr>
        <w:t xml:space="preserve"> от 2 января 2000 г. N 29-ФЗ "О качестве и безопасн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сти пищевых продуктов" (Собрание законодательства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Федерации, 2000, N 2, ст. 150; 2002, N 1, ст. 2; 2003, N 2, ст. 167; N 27, ст. 2700; 2004, N 35, ст. 3607; 2005, N 19, ст. 1752; N 50, ст. 5242;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2006, N 1, ст. 10; N 14, ст. 1458; 2007, N 1, ст. 29; 2008, N 30, ст. 3616; 2009, N 1, ст. 17; 2011, N 1, ст. 6; N 30, ст. 4590, 4596);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hyperlink r:id="rId14" w:history="1">
        <w:proofErr w:type="gramStart"/>
        <w:r w:rsidRPr="00F6434D">
          <w:rPr>
            <w:color w:val="0000FF"/>
            <w:sz w:val="26"/>
            <w:szCs w:val="26"/>
          </w:rPr>
          <w:t>Законом</w:t>
        </w:r>
      </w:hyperlink>
      <w:r w:rsidRPr="00F6434D">
        <w:rPr>
          <w:sz w:val="26"/>
          <w:szCs w:val="26"/>
        </w:rPr>
        <w:t xml:space="preserve"> Российской Федерации от 10 июля 1992 г. N 3266-1 "Об образовании" (Собрание закон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дательства Российской Федерации, 1996, N 3, ст. 150; 1997, N 47, ст. 5341; 2000, N 30, ст. 3120; N 33, ст. 3348; 2002, N 26, ст. 2517; N 30, ст. 3029; 2003, N 2, ст. 163; N 28, ст. 2892;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2004, N 10, ст. 835; N 27, ст. 2714; N 35, ст. 3607; 2005, N 19, ст. 1752; N 30, ст. 3103, 3111; 2006, N 1, ст. 10; N 12, ст. 1235; N 45, ст. 4627; N 50, ст. 5285; 2007, N 1, ст. 21; N 2, ст. 360; N 7, ст. 834, ст. 838;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N 17, ст. 1932; N 27, ст. 3213, ст. 3215; N 30, ст. 3808; N 43, ст. 5084; N 44, ст. 5280; N 49, ст. 6068, 6069, 6070, 6074; 2008, N 9, ст. 813; N 17, ст. 1757; N 30, ст. 3616; N 44, ст. 4986; N 52, ст. 6236, ст. 6241;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2009, N 7, ст. 786, 787; N 29, ст. 3585; N 46, ст. 5419; N 51, ст. 6158; N 52, ст. 6405, ст. 6441; 2010, N 19, ст. 2291; N 25, ст. 3072; N 31, ст. 4184; N 40, ст. 4969; N 46, ст. 5918; N 50, ст. 6595; 2011, N 1, ст. 51;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N 6, ст. 793; N 23, ст. 3261; N 25, ст. 3537, 3538; N 27, ст. 3871, ст. 3880; N 30, ст. 4590; N 46, ст. 6408; N 47, ст. 6608; N 49, ст. 7061, 7063; 2012, N 10, ст. 1159);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санитарно-эпидемиологическими правилами и нормативам </w:t>
      </w:r>
      <w:hyperlink r:id="rId15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2.3.2.1940-05</w:t>
        </w:r>
      </w:hyperlink>
      <w:r w:rsidRPr="00F6434D">
        <w:rPr>
          <w:sz w:val="26"/>
          <w:szCs w:val="26"/>
        </w:rPr>
        <w:t xml:space="preserve"> "Организация детского питания", утвержденными постановлением Главного госуда</w:t>
      </w:r>
      <w:r w:rsidRPr="00F6434D">
        <w:rPr>
          <w:sz w:val="26"/>
          <w:szCs w:val="26"/>
        </w:rPr>
        <w:t>р</w:t>
      </w:r>
      <w:r w:rsidRPr="00F6434D">
        <w:rPr>
          <w:sz w:val="26"/>
          <w:szCs w:val="26"/>
        </w:rPr>
        <w:t xml:space="preserve">ственного санитарного врача Российской Федерации от 19 января 2005 г. N 3 </w:t>
      </w:r>
      <w:r w:rsidRPr="00F6434D">
        <w:rPr>
          <w:sz w:val="26"/>
          <w:szCs w:val="26"/>
        </w:rPr>
        <w:lastRenderedPageBreak/>
        <w:t>(зарегистрированы Министерством юст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 xml:space="preserve">ции Российской Федерации 3 февраля 2005 г. N 6295) (далее - </w:t>
      </w:r>
      <w:proofErr w:type="spellStart"/>
      <w:r w:rsidRPr="00F6434D">
        <w:rPr>
          <w:sz w:val="26"/>
          <w:szCs w:val="26"/>
        </w:rPr>
        <w:t>СанПиН</w:t>
      </w:r>
      <w:proofErr w:type="spellEnd"/>
      <w:r w:rsidRPr="00F6434D">
        <w:rPr>
          <w:sz w:val="26"/>
          <w:szCs w:val="26"/>
        </w:rPr>
        <w:t xml:space="preserve"> 2.3.2.1940-05), с изменениями, внесенными постановлением Главного г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сударственного санитарного врача Российской Федерации от 27 июня 2008 г. N 42 (зарегистрировано Министерством юстиции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Российской Федер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ции 15 июля 2008 г. N 11967);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санитарно-эпидемиологическими правилами и нормативами </w:t>
      </w:r>
      <w:hyperlink r:id="rId16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2.4.5.2409-08</w:t>
        </w:r>
      </w:hyperlink>
      <w:r w:rsidRPr="00F6434D">
        <w:rPr>
          <w:sz w:val="26"/>
          <w:szCs w:val="26"/>
        </w:rPr>
        <w:t xml:space="preserve"> "Санитарно-гигиенические требования к организации пит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ния обучающихся в общеобразовательных учреждениях, учреждениях начального и среднего професси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нального образования", утвержденными постановлением Главного государственного санитарного врача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 от 23 июля 2008 г. N 45 (зарегистрировано Министерс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 xml:space="preserve">вом юстиции Российской Федерации 7 августа 2008 г. N 12085) (далее - </w:t>
      </w:r>
      <w:proofErr w:type="spellStart"/>
      <w:r w:rsidRPr="00F6434D">
        <w:rPr>
          <w:sz w:val="26"/>
          <w:szCs w:val="26"/>
        </w:rPr>
        <w:t>СанПиН</w:t>
      </w:r>
      <w:proofErr w:type="spellEnd"/>
      <w:r w:rsidRPr="00F6434D">
        <w:rPr>
          <w:sz w:val="26"/>
          <w:szCs w:val="26"/>
        </w:rPr>
        <w:t xml:space="preserve"> 2.4.5.2409-08);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санитарно-эпидемиологическими правилами и нормативами </w:t>
      </w:r>
      <w:hyperlink r:id="rId17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2.4.1.2660-10</w:t>
        </w:r>
      </w:hyperlink>
      <w:r w:rsidRPr="00F6434D">
        <w:rPr>
          <w:sz w:val="26"/>
          <w:szCs w:val="26"/>
        </w:rPr>
        <w:t xml:space="preserve"> "Санитарно-эпидемиологические требования к устройству, содержанию и орган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зации режима работы в дошкольных организациях", утвержденными постановлением Главного государственного санитарного врача Российской Федерации от 22 июля 2010 г. N 91 (зарегистрированы Министерс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 xml:space="preserve">вом юстиции Российской Федерации 27 августа 2010 г. N 18267) (далее - </w:t>
      </w:r>
      <w:proofErr w:type="spellStart"/>
      <w:r w:rsidRPr="00F6434D">
        <w:rPr>
          <w:sz w:val="26"/>
          <w:szCs w:val="26"/>
        </w:rPr>
        <w:t>СанПиН</w:t>
      </w:r>
      <w:proofErr w:type="spellEnd"/>
      <w:r w:rsidRPr="00F6434D">
        <w:rPr>
          <w:sz w:val="26"/>
          <w:szCs w:val="26"/>
        </w:rPr>
        <w:t xml:space="preserve"> 2.4.1.2660-10), с изменениями, внесенными постановлением Главного государственного санитарного врача Российской Федер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ции от</w:t>
      </w:r>
      <w:proofErr w:type="gramEnd"/>
      <w:r w:rsidRPr="00F6434D">
        <w:rPr>
          <w:sz w:val="26"/>
          <w:szCs w:val="26"/>
        </w:rPr>
        <w:t xml:space="preserve"> 20 декабря 2010 г. N 164 (зарегистрировано Министерством юстиции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 22 декабря 2010 г. N 19342);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санитарно-эпидемиологическими правилами и нормативами </w:t>
      </w:r>
      <w:hyperlink r:id="rId18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2.3.2.1078-01</w:t>
        </w:r>
      </w:hyperlink>
      <w:r w:rsidRPr="00F6434D">
        <w:rPr>
          <w:sz w:val="26"/>
          <w:szCs w:val="26"/>
        </w:rPr>
        <w:t xml:space="preserve"> "Гигиенические требования безопасности и пищевой ценности пищевых продуктов", утвержденными постановлением Главного государстве</w:t>
      </w:r>
      <w:r w:rsidRPr="00F6434D">
        <w:rPr>
          <w:sz w:val="26"/>
          <w:szCs w:val="26"/>
        </w:rPr>
        <w:t>н</w:t>
      </w:r>
      <w:r w:rsidRPr="00F6434D">
        <w:rPr>
          <w:sz w:val="26"/>
          <w:szCs w:val="26"/>
        </w:rPr>
        <w:t>ного санитарного врача Российской Федерации от 14 ноября 2001 г. N 36 (зарегистрировано Министерством юстиции Российской Ф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 xml:space="preserve">дерации 22 марта 2002 г. N 3326) (далее - </w:t>
      </w:r>
      <w:proofErr w:type="spellStart"/>
      <w:r w:rsidRPr="00F6434D">
        <w:rPr>
          <w:sz w:val="26"/>
          <w:szCs w:val="26"/>
        </w:rPr>
        <w:t>СанПиН</w:t>
      </w:r>
      <w:proofErr w:type="spellEnd"/>
      <w:r w:rsidRPr="00F6434D">
        <w:rPr>
          <w:sz w:val="26"/>
          <w:szCs w:val="26"/>
        </w:rPr>
        <w:t xml:space="preserve"> 2.3.2.1078-01), с изменениями, внесенными постановлениями Главного государственного санитарного врача Российской Федерации от 15 апреля 2003 г</w:t>
      </w:r>
      <w:proofErr w:type="gramEnd"/>
      <w:r w:rsidRPr="00F6434D">
        <w:rPr>
          <w:sz w:val="26"/>
          <w:szCs w:val="26"/>
        </w:rPr>
        <w:t xml:space="preserve">. </w:t>
      </w:r>
      <w:proofErr w:type="gramStart"/>
      <w:r w:rsidRPr="00F6434D">
        <w:rPr>
          <w:sz w:val="26"/>
          <w:szCs w:val="26"/>
        </w:rPr>
        <w:t>N 41 (зарегистриров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но Министерством юстиции Российской Федерации 29 мая 2003 г. N 4603), от 25 июня 2007 г. N 42 (зарегистрировано Министерством юстиции Российской Федер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ции 16 июля 2007 г. N 9852), от 18 февраля 2008 г. N 13 (зарегистрировано Министерством юстиции Российской Федер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ции 11 марта 2008 г. N 11311), от 5 марта 2008 г. N 17 (зарегистрировано Министерством юстиции Российской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Федерации 3 апреля 2008 г. N 11465), от 21 апреля 2008 г. N 26 (зарегистрировано Министерством ю</w:t>
      </w:r>
      <w:r w:rsidRPr="00F6434D">
        <w:rPr>
          <w:sz w:val="26"/>
          <w:szCs w:val="26"/>
        </w:rPr>
        <w:t>с</w:t>
      </w:r>
      <w:r w:rsidRPr="00F6434D">
        <w:rPr>
          <w:sz w:val="26"/>
          <w:szCs w:val="26"/>
        </w:rPr>
        <w:t>тиции Российской Федерации 23 мая 2008 г. N 11741), от 23 мая 2008 г. N 30 (зарегистрир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вано Министерством юстиции Российской Федерации 6 июня 2008 г. N 11805), от 16 июля 2008 г. N 43 (зарегистрировано Министерством юстиции Российской Федерации 31 июля 2008 г. N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12059), от 1 октября 2008 г. N 56 (зарегистрировано Министерством юстиции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 xml:space="preserve">ской Федерации 2 октября 2008 г. </w:t>
      </w:r>
      <w:r w:rsidRPr="00F6434D">
        <w:rPr>
          <w:sz w:val="26"/>
          <w:szCs w:val="26"/>
        </w:rPr>
        <w:lastRenderedPageBreak/>
        <w:t>N 12391), от 10 октября 2008 г. N 58 (зарегистрировано Министерством юстиции Российской Федерации 27 октября 2008 г. N 12530), от 11 декабря 2008 г. N 69 (зарегистрировано Министерством юстиции Российской Федерации 19 декабря 2008 г. N 12906), от 5 мая 2009 г</w:t>
      </w:r>
      <w:proofErr w:type="gramEnd"/>
      <w:r w:rsidRPr="00F6434D">
        <w:rPr>
          <w:sz w:val="26"/>
          <w:szCs w:val="26"/>
        </w:rPr>
        <w:t xml:space="preserve">. </w:t>
      </w:r>
      <w:proofErr w:type="gramStart"/>
      <w:r w:rsidRPr="00F6434D">
        <w:rPr>
          <w:sz w:val="26"/>
          <w:szCs w:val="26"/>
        </w:rPr>
        <w:t>N 28 (зарегистрировано Министерс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>вом юстиции Российской Федерации 29 июня 2009 г. N 14168), от 8 декабря 2009 г. N 73 (зарегистрировано Министерс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>вом юстиции Российской Федерации 24 декабря 2009 г. N 15813), от 27 января 2010 г. N 6 (зарегистрировано Министерством юстиции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 10 марта 2010 г. N 16592), от 28 июня 2010 г. N 71 (зарегистрировано Министерством юстиции Ро</w:t>
      </w:r>
      <w:r w:rsidRPr="00F6434D">
        <w:rPr>
          <w:sz w:val="26"/>
          <w:szCs w:val="26"/>
        </w:rPr>
        <w:t>с</w:t>
      </w:r>
      <w:r w:rsidRPr="00F6434D">
        <w:rPr>
          <w:sz w:val="26"/>
          <w:szCs w:val="26"/>
        </w:rPr>
        <w:t>сийской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Федерации 9 августа 2010 г. N 18097), от 10 августа 2010 г. N 102 (зарегистрировано Министерс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>вом юстиции Российской Федерации 8 сентября 2010 г. N 18381), от 12 ноября 2010 г. N 145 (зарегистрировано Министерством юстиции Российской Федерации 21 декабря 2010 г. N 19298), от 11 апреля 2011 г. N 30 (зарегистрировано Министерством ю</w:t>
      </w:r>
      <w:r w:rsidRPr="00F6434D">
        <w:rPr>
          <w:sz w:val="26"/>
          <w:szCs w:val="26"/>
        </w:rPr>
        <w:t>с</w:t>
      </w:r>
      <w:r w:rsidRPr="00F6434D">
        <w:rPr>
          <w:sz w:val="26"/>
          <w:szCs w:val="26"/>
        </w:rPr>
        <w:t>тиции Российской Федерации 13 мая 2011 г. N</w:t>
      </w:r>
      <w:proofErr w:type="gramEnd"/>
      <w:r w:rsidRPr="00F6434D">
        <w:rPr>
          <w:sz w:val="26"/>
          <w:szCs w:val="26"/>
        </w:rPr>
        <w:t xml:space="preserve"> 20739), от 1 июня 2011 г. N 79 (зарегистрировано Министерством юстиции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 19 июля 2011 г. N 21407), от 6 июля 2011 г. N 90 (зарегистрировано Министерством юстиции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 15 декабря 2011 г. N 22636);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санитарно-эпидемиологическими правилами и нормативами </w:t>
      </w:r>
      <w:hyperlink r:id="rId19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2.1.4.1074-01</w:t>
        </w:r>
      </w:hyperlink>
      <w:r w:rsidRPr="00F6434D">
        <w:rPr>
          <w:sz w:val="26"/>
          <w:szCs w:val="26"/>
        </w:rPr>
        <w:t xml:space="preserve"> "Питьевая в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 xml:space="preserve">да. Гигиенические требования к качеству воды централизованных систем питьевого водоснабжения. </w:t>
      </w:r>
      <w:proofErr w:type="gramStart"/>
      <w:r w:rsidRPr="00F6434D">
        <w:rPr>
          <w:sz w:val="26"/>
          <w:szCs w:val="26"/>
        </w:rPr>
        <w:t>Контроль качества", утвержденными постановл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нием Главного государственного санитарного врача Российской Федерации от 26 сентября 2001 г. N 24 (зарегистрированы Министерством юстиции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 31 октября 2001 г. N 3011) с изменениями, внесенными постановлениями Главного госуда</w:t>
      </w:r>
      <w:r w:rsidRPr="00F6434D">
        <w:rPr>
          <w:sz w:val="26"/>
          <w:szCs w:val="26"/>
        </w:rPr>
        <w:t>р</w:t>
      </w:r>
      <w:r w:rsidRPr="00F6434D">
        <w:rPr>
          <w:sz w:val="26"/>
          <w:szCs w:val="26"/>
        </w:rPr>
        <w:t>ственного санитарного врача Российской Федерации от 7 апреля 2009 г. N 20 (зарегистр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ровано Министерством юстиции Российской Федерации 5 мая 2009 г. N 13891), от 25 февраля 2010</w:t>
      </w:r>
      <w:proofErr w:type="gramEnd"/>
      <w:r w:rsidRPr="00F6434D">
        <w:rPr>
          <w:sz w:val="26"/>
          <w:szCs w:val="26"/>
        </w:rPr>
        <w:t xml:space="preserve"> г. N 10 (зарегистрировано Мин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стерством юстиции Российской Федерации 22 марта 2010 г. N 16679), от 28 июня 2010 г. N 74 (зарегистрировано Министерством юстиции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 30 июля 2010 г. N 18009);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санитарно-эпидемиологическими правилами и нормативами </w:t>
      </w:r>
      <w:hyperlink r:id="rId20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2.4.4.1204-03</w:t>
        </w:r>
      </w:hyperlink>
      <w:r w:rsidRPr="00F6434D">
        <w:rPr>
          <w:sz w:val="26"/>
          <w:szCs w:val="26"/>
        </w:rPr>
        <w:t xml:space="preserve"> "Санитарно-эпидемиологические требования к устройству, содержанию и орган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зации режима работы загородных стационарных учреждений отдыха и оздоровления детей", утвержденными постановлен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ем Главного государственного санитарного врача Российской Федерации от 17 марта 2003 г. N 20 (зарегистрировано Министерством юстиции Ро</w:t>
      </w:r>
      <w:r w:rsidRPr="00F6434D">
        <w:rPr>
          <w:sz w:val="26"/>
          <w:szCs w:val="26"/>
        </w:rPr>
        <w:t>с</w:t>
      </w:r>
      <w:r w:rsidRPr="00F6434D">
        <w:rPr>
          <w:sz w:val="26"/>
          <w:szCs w:val="26"/>
        </w:rPr>
        <w:t>сийской Федерации 21 марта 2003 г. N 4303);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санитарно-эпидемиологическими правилами и нормативами </w:t>
      </w:r>
      <w:hyperlink r:id="rId21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2.4.1201-03</w:t>
        </w:r>
      </w:hyperlink>
      <w:r w:rsidRPr="00F6434D">
        <w:rPr>
          <w:sz w:val="26"/>
          <w:szCs w:val="26"/>
        </w:rPr>
        <w:t xml:space="preserve"> "Гигиенические требования к устройству, содержанию, оборудов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нию и режиму работы специализированных учреждений для несовершеннолетних, нуждающихся в социальной реабилитации", утвержденными постановлением Главного государстве</w:t>
      </w:r>
      <w:r w:rsidRPr="00F6434D">
        <w:rPr>
          <w:sz w:val="26"/>
          <w:szCs w:val="26"/>
        </w:rPr>
        <w:t>н</w:t>
      </w:r>
      <w:r w:rsidRPr="00F6434D">
        <w:rPr>
          <w:sz w:val="26"/>
          <w:szCs w:val="26"/>
        </w:rPr>
        <w:t xml:space="preserve">ного санитарного врача Российской Федерации от 11 марта 2003 г. N 13 </w:t>
      </w:r>
      <w:r w:rsidRPr="00F6434D">
        <w:rPr>
          <w:sz w:val="26"/>
          <w:szCs w:val="26"/>
        </w:rPr>
        <w:lastRenderedPageBreak/>
        <w:t>(зарегистр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ровано Министерством юстиции Российской Федерации 21 марта 2003 г. N 4304) с изменениями, внесенными постановлениями Главного государственного с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нитарного врача Российской Федерации</w:t>
      </w:r>
      <w:proofErr w:type="gramEnd"/>
      <w:r w:rsidRPr="00F6434D">
        <w:rPr>
          <w:sz w:val="26"/>
          <w:szCs w:val="26"/>
        </w:rPr>
        <w:t xml:space="preserve"> от 28 апреля 2007 г. N 23 (зарегистрировано Министе</w:t>
      </w:r>
      <w:r w:rsidRPr="00F6434D">
        <w:rPr>
          <w:sz w:val="26"/>
          <w:szCs w:val="26"/>
        </w:rPr>
        <w:t>р</w:t>
      </w:r>
      <w:r w:rsidRPr="00F6434D">
        <w:rPr>
          <w:sz w:val="26"/>
          <w:szCs w:val="26"/>
        </w:rPr>
        <w:t>ством юстиции Российской Федерации 7 июня 2007 г. N 9616), от 4 марта 2011 г. N 16 (зарегистрировано Министерством юстиции Российской Фед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рации 29 марта 2011 г. N 20328);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санитарно-эпидемиологическими правилами и нормативами </w:t>
      </w:r>
      <w:hyperlink r:id="rId22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2.3.2.1293-03</w:t>
        </w:r>
      </w:hyperlink>
      <w:r w:rsidRPr="00F6434D">
        <w:rPr>
          <w:sz w:val="26"/>
          <w:szCs w:val="26"/>
        </w:rPr>
        <w:t xml:space="preserve"> "Гигиенические требования по применению пищевых доб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вок", утвержденными постановлением Главного государственного санитарного врача Российской Федер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ции от 18 апреля 2003 г. N 59 (зарегистрировано Министерством юстиции Росси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ской Федерации 2 июня 2003 г. N 4613), с изменениями, внесенными постановлениями Главного госуда</w:t>
      </w:r>
      <w:r w:rsidRPr="00F6434D">
        <w:rPr>
          <w:sz w:val="26"/>
          <w:szCs w:val="26"/>
        </w:rPr>
        <w:t>р</w:t>
      </w:r>
      <w:r w:rsidRPr="00F6434D">
        <w:rPr>
          <w:sz w:val="26"/>
          <w:szCs w:val="26"/>
        </w:rPr>
        <w:t>ственного санитарного врача Российской Федерации от 26 мая 2008 г. N 32 (зарегистрировано Министерством юстиции Российской</w:t>
      </w:r>
      <w:proofErr w:type="gramEnd"/>
      <w:r w:rsidRPr="00F6434D">
        <w:rPr>
          <w:sz w:val="26"/>
          <w:szCs w:val="26"/>
        </w:rPr>
        <w:t xml:space="preserve"> </w:t>
      </w:r>
      <w:proofErr w:type="gramStart"/>
      <w:r w:rsidRPr="00F6434D">
        <w:rPr>
          <w:sz w:val="26"/>
          <w:szCs w:val="26"/>
        </w:rPr>
        <w:t>Федерации 16 июня 2008 г. N 11848), от 24 апреля 2009 г. N 24 (зарегистрировано М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нистерством юстиции Российской Федерации 19 мая 2003 г. N 13938), от 23 декабря 2010 г. N 168 (зарегистрировано Министерством юстиции Ро</w:t>
      </w:r>
      <w:r w:rsidRPr="00F6434D">
        <w:rPr>
          <w:sz w:val="26"/>
          <w:szCs w:val="26"/>
        </w:rPr>
        <w:t>с</w:t>
      </w:r>
      <w:r w:rsidRPr="00F6434D">
        <w:rPr>
          <w:sz w:val="26"/>
          <w:szCs w:val="26"/>
        </w:rPr>
        <w:t>сийской Федерации 4 февраля 2011 г. N 19706);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 xml:space="preserve">санитарными правилами </w:t>
      </w:r>
      <w:hyperlink r:id="rId23" w:history="1">
        <w:r w:rsidRPr="00F6434D">
          <w:rPr>
            <w:color w:val="0000FF"/>
            <w:sz w:val="26"/>
            <w:szCs w:val="26"/>
          </w:rPr>
          <w:t>СП 2.4.990-00</w:t>
        </w:r>
      </w:hyperlink>
      <w:r w:rsidRPr="00F6434D">
        <w:rPr>
          <w:sz w:val="26"/>
          <w:szCs w:val="26"/>
        </w:rPr>
        <w:t xml:space="preserve"> "Гигиенические требования к устройству, содержанию, о</w:t>
      </w:r>
      <w:r w:rsidRPr="00F6434D">
        <w:rPr>
          <w:sz w:val="26"/>
          <w:szCs w:val="26"/>
        </w:rPr>
        <w:t>р</w:t>
      </w:r>
      <w:r w:rsidRPr="00F6434D">
        <w:rPr>
          <w:sz w:val="26"/>
          <w:szCs w:val="26"/>
        </w:rPr>
        <w:t>ганизации режима работы в детских домах и школах-интернатах для детей-сирот и детей, оставшихся без попечения родителей", утвержденными Главным государственным санитарным вр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чом Российской Федерации 1 ноября 2000 г. (признано не нуждающимся в государственной регистрации - соответственно письма Министерства ю</w:t>
      </w:r>
      <w:r w:rsidRPr="00F6434D">
        <w:rPr>
          <w:sz w:val="26"/>
          <w:szCs w:val="26"/>
        </w:rPr>
        <w:t>с</w:t>
      </w:r>
      <w:r w:rsidRPr="00F6434D">
        <w:rPr>
          <w:sz w:val="26"/>
          <w:szCs w:val="26"/>
        </w:rPr>
        <w:t>тиции Российской Федерации от 14 декабря 2000 г. N 10936-ЮД) (далее - СП 2.4.990-00).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3. Родительским комитетам, опекунским советам и другим общественным орг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низациям рекомендуется принимать участие в контроле организации питания в образов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тельных учреждениях по согласованию с администрацией образовательных учрежд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ний.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4. При организации питания обучающихся и воспитанников образовательных учреждений рек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мендуется реализовывать следующие задачи: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а) соответствие энергетической ценности суточных рационов питания </w:t>
      </w:r>
      <w:proofErr w:type="spellStart"/>
      <w:r w:rsidRPr="00F6434D">
        <w:rPr>
          <w:sz w:val="26"/>
          <w:szCs w:val="26"/>
        </w:rPr>
        <w:t>энерготратам</w:t>
      </w:r>
      <w:proofErr w:type="spellEnd"/>
      <w:r w:rsidRPr="00F6434D">
        <w:rPr>
          <w:sz w:val="26"/>
          <w:szCs w:val="26"/>
        </w:rPr>
        <w:t xml:space="preserve"> обучающихся и воспитанников образовательных учрежд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ний;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б) сбалансированность и максимальное разнообразие рациона пит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ния по всем пищевым факторам, включая белки и аминокислоты, пищ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вые жиры и жирные кислоты, витамины, минеральные соли и микроэлементы, а также минорные комп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ненты пищи (</w:t>
      </w:r>
      <w:proofErr w:type="spellStart"/>
      <w:r w:rsidRPr="00F6434D">
        <w:rPr>
          <w:sz w:val="26"/>
          <w:szCs w:val="26"/>
        </w:rPr>
        <w:t>флавоноиды</w:t>
      </w:r>
      <w:proofErr w:type="spellEnd"/>
      <w:r w:rsidRPr="00F6434D">
        <w:rPr>
          <w:sz w:val="26"/>
          <w:szCs w:val="26"/>
        </w:rPr>
        <w:t>, нуклеотиды и др.);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в) оптимальный режим питания;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г) обеспечение в процессе технологической и кулинарной обработки продуктов </w:t>
      </w:r>
      <w:r w:rsidRPr="00F6434D">
        <w:rPr>
          <w:sz w:val="26"/>
          <w:szCs w:val="26"/>
        </w:rPr>
        <w:lastRenderedPageBreak/>
        <w:t>питания их выс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ких вкусовых качеств и сохранения исходной пищевой ценности;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spellStart"/>
      <w:r w:rsidRPr="00F6434D">
        <w:rPr>
          <w:sz w:val="26"/>
          <w:szCs w:val="26"/>
        </w:rPr>
        <w:t>д</w:t>
      </w:r>
      <w:proofErr w:type="spellEnd"/>
      <w:r w:rsidRPr="00F6434D">
        <w:rPr>
          <w:sz w:val="26"/>
          <w:szCs w:val="26"/>
        </w:rPr>
        <w:t>) учет индивидуальных особенностей обучающихся и воспитанников образовательных учрежд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ний (потребность в диетическом питании, пищевая аллергия и прочее);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е) обеспечение санитарно-гигиенической безопасности питания, включая с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блюдение всех санитарных требований к состоянию пищеблока, поставляемым продуктам питания, их транспортировке, хранению, приготовл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нию и раздаче блюд;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spellStart"/>
      <w:r w:rsidRPr="00F6434D">
        <w:rPr>
          <w:sz w:val="26"/>
          <w:szCs w:val="26"/>
        </w:rPr>
        <w:t>з</w:t>
      </w:r>
      <w:proofErr w:type="spellEnd"/>
      <w:r w:rsidRPr="00F6434D">
        <w:rPr>
          <w:sz w:val="26"/>
          <w:szCs w:val="26"/>
        </w:rPr>
        <w:t>) соответствие сырья и продуктов, используемых в питании обучающихся и воспитанников обр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зовательных учреждений, гигиеническим требованиям к качеству и безопасности продуктов питания, предусмо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 xml:space="preserve">ренным техническим </w:t>
      </w:r>
      <w:hyperlink r:id="rId24" w:history="1">
        <w:r w:rsidRPr="00F6434D">
          <w:rPr>
            <w:color w:val="0000FF"/>
            <w:sz w:val="26"/>
            <w:szCs w:val="26"/>
          </w:rPr>
          <w:t>регламентом</w:t>
        </w:r>
      </w:hyperlink>
      <w:r w:rsidRPr="00F6434D">
        <w:rPr>
          <w:sz w:val="26"/>
          <w:szCs w:val="26"/>
        </w:rPr>
        <w:t xml:space="preserve"> о безопасности пищевой продукции, техническим </w:t>
      </w:r>
      <w:hyperlink r:id="rId25" w:history="1">
        <w:r w:rsidRPr="00F6434D">
          <w:rPr>
            <w:color w:val="0000FF"/>
            <w:sz w:val="26"/>
            <w:szCs w:val="26"/>
          </w:rPr>
          <w:t>регл</w:t>
        </w:r>
        <w:r w:rsidRPr="00F6434D">
          <w:rPr>
            <w:color w:val="0000FF"/>
            <w:sz w:val="26"/>
            <w:szCs w:val="26"/>
          </w:rPr>
          <w:t>а</w:t>
        </w:r>
        <w:r w:rsidRPr="00F6434D">
          <w:rPr>
            <w:color w:val="0000FF"/>
            <w:sz w:val="26"/>
            <w:szCs w:val="26"/>
          </w:rPr>
          <w:t>ментом</w:t>
        </w:r>
      </w:hyperlink>
      <w:r w:rsidRPr="00F6434D">
        <w:rPr>
          <w:sz w:val="26"/>
          <w:szCs w:val="26"/>
        </w:rPr>
        <w:t xml:space="preserve"> на соковую продукцию из фруктов и овощей, техническим </w:t>
      </w:r>
      <w:hyperlink r:id="rId26" w:history="1">
        <w:r w:rsidRPr="00F6434D">
          <w:rPr>
            <w:color w:val="0000FF"/>
            <w:sz w:val="26"/>
            <w:szCs w:val="26"/>
          </w:rPr>
          <w:t>регламентом</w:t>
        </w:r>
      </w:hyperlink>
      <w:r w:rsidRPr="00F6434D">
        <w:rPr>
          <w:sz w:val="26"/>
          <w:szCs w:val="26"/>
        </w:rPr>
        <w:t xml:space="preserve"> на масложировую продукцию, </w:t>
      </w:r>
      <w:hyperlink r:id="rId27" w:history="1">
        <w:r w:rsidRPr="00F6434D">
          <w:rPr>
            <w:color w:val="0000FF"/>
            <w:sz w:val="26"/>
            <w:szCs w:val="26"/>
          </w:rPr>
          <w:t>Единым треб</w:t>
        </w:r>
        <w:r w:rsidRPr="00F6434D">
          <w:rPr>
            <w:color w:val="0000FF"/>
            <w:sz w:val="26"/>
            <w:szCs w:val="26"/>
          </w:rPr>
          <w:t>о</w:t>
        </w:r>
        <w:r w:rsidRPr="00F6434D">
          <w:rPr>
            <w:color w:val="0000FF"/>
            <w:sz w:val="26"/>
            <w:szCs w:val="26"/>
          </w:rPr>
          <w:t>ваниям</w:t>
        </w:r>
      </w:hyperlink>
      <w:r w:rsidRPr="00F6434D">
        <w:rPr>
          <w:sz w:val="26"/>
          <w:szCs w:val="26"/>
        </w:rPr>
        <w:t xml:space="preserve">, </w:t>
      </w:r>
      <w:hyperlink r:id="rId28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2.3.2.1940-05</w:t>
        </w:r>
      </w:hyperlink>
      <w:r w:rsidRPr="00F6434D">
        <w:rPr>
          <w:sz w:val="26"/>
          <w:szCs w:val="26"/>
        </w:rPr>
        <w:t xml:space="preserve">, </w:t>
      </w:r>
      <w:hyperlink r:id="rId29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2.3.2.1078-01</w:t>
        </w:r>
      </w:hyperlink>
      <w:r w:rsidRPr="00F6434D">
        <w:rPr>
          <w:sz w:val="26"/>
          <w:szCs w:val="26"/>
        </w:rPr>
        <w:t>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5. При организации питания обучающихся и воспитанников образовательных учреждений рек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мендуется включать в рационы питания все группы продуктов, в том числе: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мясо и мясопродукты;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рыбу и рыбопродукты;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молоко и молочные продукты;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яйца; пищевые жиры;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овощи и фрукты;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крупы, макаронные изделия и бобовые;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хлеб и хлебобулочные изделия;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сахар и кондитерские изделия.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6. Обучающихся и воспитанников образовательных учреждений рекоменд</w:t>
      </w:r>
      <w:r w:rsidRPr="00F6434D">
        <w:rPr>
          <w:sz w:val="26"/>
          <w:szCs w:val="26"/>
        </w:rPr>
        <w:t>у</w:t>
      </w:r>
      <w:r w:rsidRPr="00F6434D">
        <w:rPr>
          <w:sz w:val="26"/>
          <w:szCs w:val="26"/>
        </w:rPr>
        <w:t>ется обеспечивать всеми пищевыми веществами, необходимыми для нормальн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го роста и развития, обеспечения эффективного обучения и адекватного иммунного ответа с учетом физиологических норм потребн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стей в пищевых веществах и энергии, рекомендуемых среднесуточных рационов (наборов) питания для соответствующих образовательных у</w:t>
      </w:r>
      <w:r w:rsidRPr="00F6434D">
        <w:rPr>
          <w:sz w:val="26"/>
          <w:szCs w:val="26"/>
        </w:rPr>
        <w:t>ч</w:t>
      </w:r>
      <w:r w:rsidRPr="00F6434D">
        <w:rPr>
          <w:sz w:val="26"/>
          <w:szCs w:val="26"/>
        </w:rPr>
        <w:t>реждений.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7. Обучающихся и воспитанников образовательных учреждений рекоменд</w:t>
      </w:r>
      <w:r w:rsidRPr="00F6434D">
        <w:rPr>
          <w:sz w:val="26"/>
          <w:szCs w:val="26"/>
        </w:rPr>
        <w:t>у</w:t>
      </w:r>
      <w:r w:rsidRPr="00F6434D">
        <w:rPr>
          <w:sz w:val="26"/>
          <w:szCs w:val="26"/>
        </w:rPr>
        <w:t>ется обеспечивать среднесуточными наборами (рационами) питания в соответс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>вии с действующими санитарными правилами и нормат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вами: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lastRenderedPageBreak/>
        <w:t>воспитанники дошкольных образовательных учреждений - среднесуточными наборами (рационами) питания для детей возрастных групп в соотве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 xml:space="preserve">ствии с </w:t>
      </w:r>
      <w:hyperlink r:id="rId30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2.4.1.2660-10</w:t>
        </w:r>
      </w:hyperlink>
      <w:r w:rsidRPr="00F6434D">
        <w:rPr>
          <w:sz w:val="26"/>
          <w:szCs w:val="26"/>
        </w:rPr>
        <w:t>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обучающиеся общеобразовательных учреждений - среднесуточными наборами (рационами) пит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 xml:space="preserve">ния для обучающихся общеобразовательных учреждений в возрасте с 7 до 11, с 11 лет и старше - в соответствии с </w:t>
      </w:r>
      <w:hyperlink r:id="rId31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2.4.5.2409-08</w:t>
        </w:r>
      </w:hyperlink>
      <w:r w:rsidRPr="00F6434D">
        <w:rPr>
          <w:sz w:val="26"/>
          <w:szCs w:val="26"/>
        </w:rPr>
        <w:t>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обучающиеся учреждений начального и среднего профессионального образов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ния - среднесуточными наборами (рационами) питания для обучающихся образовательных учреждений начального и среднего профе</w:t>
      </w:r>
      <w:r w:rsidRPr="00F6434D">
        <w:rPr>
          <w:sz w:val="26"/>
          <w:szCs w:val="26"/>
        </w:rPr>
        <w:t>с</w:t>
      </w:r>
      <w:r w:rsidRPr="00F6434D">
        <w:rPr>
          <w:sz w:val="26"/>
          <w:szCs w:val="26"/>
        </w:rPr>
        <w:t xml:space="preserve">сионального образования в соответствии с </w:t>
      </w:r>
      <w:hyperlink r:id="rId32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2.4.5.2409-08</w:t>
        </w:r>
      </w:hyperlink>
      <w:r w:rsidRPr="00F6434D">
        <w:rPr>
          <w:sz w:val="26"/>
          <w:szCs w:val="26"/>
        </w:rPr>
        <w:t>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обучающиеся, получающие высшее профессиональное образование по о</w:t>
      </w:r>
      <w:r w:rsidRPr="00F6434D">
        <w:rPr>
          <w:sz w:val="26"/>
          <w:szCs w:val="26"/>
        </w:rPr>
        <w:t>ч</w:t>
      </w:r>
      <w:r w:rsidRPr="00F6434D">
        <w:rPr>
          <w:sz w:val="26"/>
          <w:szCs w:val="26"/>
        </w:rPr>
        <w:t>ной форме обучения в учреждениях высшего профессионального образования, - средн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суточными наборами (рационами) питания для обучающихся образовательных учреждений начального и среднего профессионального образ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 xml:space="preserve">вания в соответствии с </w:t>
      </w:r>
      <w:hyperlink r:id="rId33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2.4.5.2409-08</w:t>
        </w:r>
      </w:hyperlink>
      <w:r w:rsidRPr="00F6434D">
        <w:rPr>
          <w:sz w:val="26"/>
          <w:szCs w:val="26"/>
        </w:rPr>
        <w:t>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обучающиеся с ограниченными возможностями здоровья в специальных (ко</w:t>
      </w:r>
      <w:r w:rsidRPr="00F6434D">
        <w:rPr>
          <w:sz w:val="26"/>
          <w:szCs w:val="26"/>
        </w:rPr>
        <w:t>р</w:t>
      </w:r>
      <w:r w:rsidRPr="00F6434D">
        <w:rPr>
          <w:sz w:val="26"/>
          <w:szCs w:val="26"/>
        </w:rPr>
        <w:t>рекционных) учреждениях - среднесуточными наборами (рационами) питания в соотве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>ствии с видом образовательного учреждения (общеобразовательная школа, общеобразов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тельная школа-интернат);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дети-сироты и дети, оставшиеся без попечения родителей, - среднесуточными наборами (раци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 xml:space="preserve">нами) питания в соответствии с </w:t>
      </w:r>
      <w:hyperlink r:id="rId34" w:history="1">
        <w:r w:rsidRPr="00F6434D">
          <w:rPr>
            <w:color w:val="0000FF"/>
            <w:sz w:val="26"/>
            <w:szCs w:val="26"/>
          </w:rPr>
          <w:t>СП 2.4.990-00</w:t>
        </w:r>
      </w:hyperlink>
      <w:r w:rsidRPr="00F6434D">
        <w:rPr>
          <w:sz w:val="26"/>
          <w:szCs w:val="26"/>
        </w:rPr>
        <w:t>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8. При организации питания обучающихся и воспитанников образовател</w:t>
      </w:r>
      <w:r w:rsidRPr="00F6434D">
        <w:rPr>
          <w:sz w:val="26"/>
          <w:szCs w:val="26"/>
        </w:rPr>
        <w:t>ь</w:t>
      </w:r>
      <w:r w:rsidRPr="00F6434D">
        <w:rPr>
          <w:sz w:val="26"/>
          <w:szCs w:val="26"/>
        </w:rPr>
        <w:t>ных учреждений рекомендуется обеспечивать потребление обучающимися и воспитанниками образовательных учреждений пищевых веществ, энергетич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ская ценность которых составляет от 25 до 100% от установленной суточной потребности в указанных веществах (в зависимости от времени пребывания в образовательных учрежд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ниях).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9. В суточном рационе питания обучающихся и воспитанников образов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тельных учреждений оптимальное соотношение пищевых веществ (белков, жиров и углев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дов) рекомендуется составлять 1:1:4 (в процентном отношении от калорийности - 10 - 15, 30 - 32 и 55 - 60% соответс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>венно).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10. Интервалы между приемами пищи обучающихся и воспитанников образовательных учреждений рекомендуется составлять не менее 2 - 3 ч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сов и не более 4 - 5 часов.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При одно-, двух-, трех- и четырехразовом питании распределение калори</w:t>
      </w:r>
      <w:r w:rsidRPr="00F6434D">
        <w:rPr>
          <w:sz w:val="26"/>
          <w:szCs w:val="26"/>
        </w:rPr>
        <w:t>й</w:t>
      </w:r>
      <w:r w:rsidRPr="00F6434D">
        <w:rPr>
          <w:sz w:val="26"/>
          <w:szCs w:val="26"/>
        </w:rPr>
        <w:t>ности по приемам пищи в процентном отношении следует соста</w:t>
      </w:r>
      <w:r w:rsidRPr="00F6434D">
        <w:rPr>
          <w:sz w:val="26"/>
          <w:szCs w:val="26"/>
        </w:rPr>
        <w:t>в</w:t>
      </w:r>
      <w:r w:rsidRPr="00F6434D">
        <w:rPr>
          <w:sz w:val="26"/>
          <w:szCs w:val="26"/>
        </w:rPr>
        <w:t>лять: завтрак - 25%, обед - 35%, полдник - 15% (</w:t>
      </w:r>
      <w:proofErr w:type="gramStart"/>
      <w:r w:rsidRPr="00F6434D">
        <w:rPr>
          <w:sz w:val="26"/>
          <w:szCs w:val="26"/>
        </w:rPr>
        <w:t>для</w:t>
      </w:r>
      <w:proofErr w:type="gramEnd"/>
      <w:r w:rsidRPr="00F6434D">
        <w:rPr>
          <w:sz w:val="26"/>
          <w:szCs w:val="26"/>
        </w:rPr>
        <w:t xml:space="preserve"> обучающихся во вт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рую смену - до 20 - 25%), ужин - 25%.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lastRenderedPageBreak/>
        <w:t>При круглосуточном пребывании обучающихся и воспитанников в образов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тельных учреждениях при пятиразовом питании распределение калорийности рекоменд</w:t>
      </w:r>
      <w:r w:rsidRPr="00F6434D">
        <w:rPr>
          <w:sz w:val="26"/>
          <w:szCs w:val="26"/>
        </w:rPr>
        <w:t>у</w:t>
      </w:r>
      <w:r w:rsidRPr="00F6434D">
        <w:rPr>
          <w:sz w:val="26"/>
          <w:szCs w:val="26"/>
        </w:rPr>
        <w:t>ется составлять: завтрак - 20%, обед - 30 - 35%, полдник - 15%, ужин - 25%, второй ужин - 5 - 10%.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При организации шестиразового питания: завтрак - 20%, второй завтрак - 10%, обед - 30%, пол</w:t>
      </w:r>
      <w:r w:rsidRPr="00F6434D">
        <w:rPr>
          <w:sz w:val="26"/>
          <w:szCs w:val="26"/>
        </w:rPr>
        <w:t>д</w:t>
      </w:r>
      <w:r w:rsidRPr="00F6434D">
        <w:rPr>
          <w:sz w:val="26"/>
          <w:szCs w:val="26"/>
        </w:rPr>
        <w:t>ник - 15%, ужин - 20%, второй ужин - 5%.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11. Образовательным учреждениям рекомендуется использовать цикличное м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ню на 10, 14, 20, 28 дней.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gramStart"/>
      <w:r w:rsidRPr="00F6434D">
        <w:rPr>
          <w:sz w:val="26"/>
          <w:szCs w:val="26"/>
        </w:rPr>
        <w:t>Меню для каждого типа образовательных учреждений рекомендуется разраб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тывать на основе утвержденных наборов (рационов) питания, обеспечивающих удовлетворение потребностей обучающихся и восп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танников разных возрастных групп в основных пищевых веществах и энергетической ценности пищевых веществ с учетом длительности их пребывания в образовательном учреждения и учебной н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грузки.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12. В образовательных учреждениях рекомендуется предусмотреть централиз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 xml:space="preserve">ванное обеспечение питьевой водой, отвечающей </w:t>
      </w:r>
      <w:hyperlink r:id="rId35" w:history="1">
        <w:r w:rsidRPr="00F6434D">
          <w:rPr>
            <w:color w:val="0000FF"/>
            <w:sz w:val="26"/>
            <w:szCs w:val="26"/>
          </w:rPr>
          <w:t>гигиеническим требованиям</w:t>
        </w:r>
      </w:hyperlink>
      <w:r w:rsidRPr="00F6434D">
        <w:rPr>
          <w:sz w:val="26"/>
          <w:szCs w:val="26"/>
        </w:rPr>
        <w:t>, предъя</w:t>
      </w:r>
      <w:r w:rsidRPr="00F6434D">
        <w:rPr>
          <w:sz w:val="26"/>
          <w:szCs w:val="26"/>
        </w:rPr>
        <w:t>в</w:t>
      </w:r>
      <w:r w:rsidRPr="00F6434D">
        <w:rPr>
          <w:sz w:val="26"/>
          <w:szCs w:val="26"/>
        </w:rPr>
        <w:t>ляемым к качеству воды централизованных систем питьевого водоснабжения.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Питьевой режим в образовательном учреждении рекомендуется организ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вывать в следующих формах: стационарные питьевые фонтанчики; вода, расфасованная в емкости.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13. При организации питания в образовательных учреждениях рекомендуе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>ся проводить профилактику витаминной и микроэлементной недост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 xml:space="preserve">точности согласно действующим </w:t>
      </w:r>
      <w:hyperlink r:id="rId36" w:history="1">
        <w:r w:rsidRPr="00F6434D">
          <w:rPr>
            <w:color w:val="0000FF"/>
            <w:sz w:val="26"/>
            <w:szCs w:val="26"/>
          </w:rPr>
          <w:t>санитарным правилам</w:t>
        </w:r>
      </w:hyperlink>
      <w:r w:rsidRPr="00F6434D">
        <w:rPr>
          <w:sz w:val="26"/>
          <w:szCs w:val="26"/>
        </w:rPr>
        <w:t xml:space="preserve"> и нормат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вам.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14. Ассортимент пищевых продуктов, составляющих основу питания обуча</w:t>
      </w:r>
      <w:r w:rsidRPr="00F6434D">
        <w:rPr>
          <w:sz w:val="26"/>
          <w:szCs w:val="26"/>
        </w:rPr>
        <w:t>ю</w:t>
      </w:r>
      <w:r w:rsidRPr="00F6434D">
        <w:rPr>
          <w:sz w:val="26"/>
          <w:szCs w:val="26"/>
        </w:rPr>
        <w:t>щихся и воспитанников образовательных учреждений, рекомендуется составлять в соответс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 xml:space="preserve">вии с требованиями </w:t>
      </w:r>
      <w:hyperlink r:id="rId37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2.4.1.2660-10</w:t>
        </w:r>
      </w:hyperlink>
      <w:r w:rsidRPr="00F6434D">
        <w:rPr>
          <w:sz w:val="26"/>
          <w:szCs w:val="26"/>
        </w:rPr>
        <w:t xml:space="preserve"> и </w:t>
      </w:r>
      <w:hyperlink r:id="rId38" w:history="1">
        <w:proofErr w:type="spellStart"/>
        <w:r w:rsidRPr="00F6434D">
          <w:rPr>
            <w:color w:val="0000FF"/>
            <w:sz w:val="26"/>
            <w:szCs w:val="26"/>
          </w:rPr>
          <w:t>СанПиН</w:t>
        </w:r>
        <w:proofErr w:type="spellEnd"/>
        <w:r w:rsidRPr="00F6434D">
          <w:rPr>
            <w:color w:val="0000FF"/>
            <w:sz w:val="26"/>
            <w:szCs w:val="26"/>
          </w:rPr>
          <w:t xml:space="preserve"> 2.4.5.2409-08</w:t>
        </w:r>
      </w:hyperlink>
      <w:r w:rsidRPr="00F6434D">
        <w:rPr>
          <w:sz w:val="26"/>
          <w:szCs w:val="26"/>
        </w:rPr>
        <w:t>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15. Для обучающихся и воспитанников образовательных учреждений рекомендуется организов</w:t>
      </w:r>
      <w:r w:rsidRPr="00F6434D">
        <w:rPr>
          <w:sz w:val="26"/>
          <w:szCs w:val="26"/>
        </w:rPr>
        <w:t>ы</w:t>
      </w:r>
      <w:r w:rsidRPr="00F6434D">
        <w:rPr>
          <w:sz w:val="26"/>
          <w:szCs w:val="26"/>
        </w:rPr>
        <w:t>вать двухразовое горячее питание (завтрак и обед). Интервалы между приемами пищи не следует пр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вышать трех-четырех часов. Для обучающихся и воспитанников образовательных учреждений, пос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щающих группу продленного дня в общеобразовательных учреждениях, дополнительно рекомендуется организ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вать полдник.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16. В образовательных учреждениях (кроме дошкольных) может осуществляться торговля пищевой продукцией с использованием торг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вых автоматов.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lastRenderedPageBreak/>
        <w:t>В ассортиментный перечень пищевых продуктов для торговли через торг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вые автоматы могут включаться: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молоко питьевое стерилизованное витаминизированное, в том числе с добавл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нием натуральных плодовых и ягодных наполнителей или соков (молочные коктейли витаминизированные), с массовой долей жира до 3,5%, не требующее особых условий хранения (срок годности установлен для температуры до +25 °C), в асепт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ческой упаковке, массой нетто до 250 г;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стерилизованные (</w:t>
      </w:r>
      <w:proofErr w:type="spellStart"/>
      <w:r w:rsidRPr="00F6434D">
        <w:rPr>
          <w:sz w:val="26"/>
          <w:szCs w:val="26"/>
        </w:rPr>
        <w:t>термизированные</w:t>
      </w:r>
      <w:proofErr w:type="spellEnd"/>
      <w:r w:rsidRPr="00F6434D">
        <w:rPr>
          <w:sz w:val="26"/>
          <w:szCs w:val="26"/>
        </w:rPr>
        <w:t>) продукты на основе йогурта, в том числе с добавлением н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туральных плодовых и ягодных наполнителей или соков с массовой долей жира до 4%, не требующие особых условий хранения (срок годности устано</w:t>
      </w:r>
      <w:r w:rsidRPr="00F6434D">
        <w:rPr>
          <w:sz w:val="26"/>
          <w:szCs w:val="26"/>
        </w:rPr>
        <w:t>в</w:t>
      </w:r>
      <w:r w:rsidRPr="00F6434D">
        <w:rPr>
          <w:sz w:val="26"/>
          <w:szCs w:val="26"/>
        </w:rPr>
        <w:t>лен для температуры до +25 °C);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творожные изделия (продукты), в том числе с добавлением натуральных плодовых и ягодных наполнителей или соков с массовой долей жира до 10%, не требующие особых условий хранения (срок годности установлен для температ</w:t>
      </w:r>
      <w:r w:rsidRPr="00F6434D">
        <w:rPr>
          <w:sz w:val="26"/>
          <w:szCs w:val="26"/>
        </w:rPr>
        <w:t>у</w:t>
      </w:r>
      <w:r w:rsidRPr="00F6434D">
        <w:rPr>
          <w:sz w:val="26"/>
          <w:szCs w:val="26"/>
        </w:rPr>
        <w:t>ры до +25 °C), в индивидуальной потребительской упаковке массой нетто до 125 г, с прилож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нием пластмассовых ложечек;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вода питьевая негазированная высшей категории в упаковке емк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стью до 0,5 л;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напитки безалкогольные негазированные витаминизированные или </w:t>
      </w:r>
      <w:proofErr w:type="spellStart"/>
      <w:r w:rsidRPr="00F6434D">
        <w:rPr>
          <w:sz w:val="26"/>
          <w:szCs w:val="26"/>
        </w:rPr>
        <w:t>сокосодержащие</w:t>
      </w:r>
      <w:proofErr w:type="spellEnd"/>
      <w:r w:rsidRPr="00F6434D">
        <w:rPr>
          <w:sz w:val="26"/>
          <w:szCs w:val="26"/>
        </w:rPr>
        <w:t xml:space="preserve"> (кроме тонизирующих) в алюминиевых банках, полипропил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новых или ПЭТ-бутылках емкостью до 0,5 л;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соки и </w:t>
      </w:r>
      <w:proofErr w:type="gramStart"/>
      <w:r w:rsidRPr="00F6434D">
        <w:rPr>
          <w:sz w:val="26"/>
          <w:szCs w:val="26"/>
        </w:rPr>
        <w:t>нектары</w:t>
      </w:r>
      <w:proofErr w:type="gramEnd"/>
      <w:r w:rsidRPr="00F6434D">
        <w:rPr>
          <w:sz w:val="26"/>
          <w:szCs w:val="26"/>
        </w:rPr>
        <w:t xml:space="preserve"> фруктовые и овощные натуральные (восстановленные витаминизированные или прямого отжима, без соли, консервантов и искусственных </w:t>
      </w:r>
      <w:proofErr w:type="spellStart"/>
      <w:r w:rsidRPr="00F6434D">
        <w:rPr>
          <w:sz w:val="26"/>
          <w:szCs w:val="26"/>
        </w:rPr>
        <w:t>аром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тизаторов</w:t>
      </w:r>
      <w:proofErr w:type="spellEnd"/>
      <w:r w:rsidRPr="00F6434D">
        <w:rPr>
          <w:sz w:val="26"/>
          <w:szCs w:val="26"/>
        </w:rPr>
        <w:t>) в индивидуальной потребительской упаковке из полимерного или комбинирова</w:t>
      </w:r>
      <w:r w:rsidRPr="00F6434D">
        <w:rPr>
          <w:sz w:val="26"/>
          <w:szCs w:val="26"/>
        </w:rPr>
        <w:t>н</w:t>
      </w:r>
      <w:r w:rsidRPr="00F6434D">
        <w:rPr>
          <w:sz w:val="26"/>
          <w:szCs w:val="26"/>
        </w:rPr>
        <w:t>ного материала емкостью до 0,33 л.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17. Организация питания в образовательных учреждениях может осуществлят</w:t>
      </w:r>
      <w:r w:rsidRPr="00F6434D">
        <w:rPr>
          <w:sz w:val="26"/>
          <w:szCs w:val="26"/>
        </w:rPr>
        <w:t>ь</w:t>
      </w:r>
      <w:r w:rsidRPr="00F6434D">
        <w:rPr>
          <w:sz w:val="26"/>
          <w:szCs w:val="26"/>
        </w:rPr>
        <w:t>ся с помощью индустриальных способов производства питания и производства кулинарной продукции непосредственно на пищеблоках образовательных учреждений в соответствии с санитарно-эпидемиологическими треб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ваниями.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18. Индустриальными способами производства питания для образовател</w:t>
      </w:r>
      <w:r w:rsidRPr="00F6434D">
        <w:rPr>
          <w:sz w:val="26"/>
          <w:szCs w:val="26"/>
        </w:rPr>
        <w:t>ь</w:t>
      </w:r>
      <w:r w:rsidRPr="00F6434D">
        <w:rPr>
          <w:sz w:val="26"/>
          <w:szCs w:val="26"/>
        </w:rPr>
        <w:t>ных учреждений рекомендуется обеспечивать промышленное производство полуфабрикатов и готовых блюд с пролонгированными (увел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ченными) сроками годности на пищевых производственных комплексах с использованием современных технологий, обеспечивающих крупнос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 xml:space="preserve">рийное производство наборов (рационов) питания, с последующей их выдачей </w:t>
      </w:r>
      <w:proofErr w:type="spellStart"/>
      <w:r w:rsidRPr="00F6434D">
        <w:rPr>
          <w:sz w:val="26"/>
          <w:szCs w:val="26"/>
        </w:rPr>
        <w:t>доготовочными</w:t>
      </w:r>
      <w:proofErr w:type="spellEnd"/>
      <w:r w:rsidRPr="00F6434D">
        <w:rPr>
          <w:sz w:val="26"/>
          <w:szCs w:val="26"/>
        </w:rPr>
        <w:t xml:space="preserve"> и раздаточными столовыми образовательных учрежд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ний.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19. В целях обеспечения системы организации питания в образовательных </w:t>
      </w:r>
      <w:r w:rsidRPr="00F6434D">
        <w:rPr>
          <w:sz w:val="26"/>
          <w:szCs w:val="26"/>
        </w:rPr>
        <w:lastRenderedPageBreak/>
        <w:t>у</w:t>
      </w:r>
      <w:r w:rsidRPr="00F6434D">
        <w:rPr>
          <w:sz w:val="26"/>
          <w:szCs w:val="26"/>
        </w:rPr>
        <w:t>ч</w:t>
      </w:r>
      <w:r w:rsidRPr="00F6434D">
        <w:rPr>
          <w:sz w:val="26"/>
          <w:szCs w:val="26"/>
        </w:rPr>
        <w:t>реждениях рекомендуется предусматривать обучение работников пищеблоков у поставщиков технологического оборудования, а также на курсах повышения квалификации (с выдачей удостоверения государс</w:t>
      </w:r>
      <w:r w:rsidRPr="00F6434D">
        <w:rPr>
          <w:sz w:val="26"/>
          <w:szCs w:val="26"/>
        </w:rPr>
        <w:t>т</w:t>
      </w:r>
      <w:r w:rsidRPr="00F6434D">
        <w:rPr>
          <w:sz w:val="26"/>
          <w:szCs w:val="26"/>
        </w:rPr>
        <w:t>венного образца).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20. </w:t>
      </w:r>
      <w:proofErr w:type="gramStart"/>
      <w:r w:rsidRPr="00F6434D">
        <w:rPr>
          <w:sz w:val="26"/>
          <w:szCs w:val="26"/>
        </w:rPr>
        <w:t>Разработка программ и проведение мероприятий, направленных на подг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товку, переподготовку и повышение квалификации специалистов, обеспечивающих совершенствование организации питания в образовательных учреждениях, формирование культуры здорового питания у обучающихся и воспитанников образовательных учреждений, может осущ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 xml:space="preserve">ствляться на базе региональных </w:t>
      </w:r>
      <w:proofErr w:type="spellStart"/>
      <w:r w:rsidRPr="00F6434D">
        <w:rPr>
          <w:sz w:val="26"/>
          <w:szCs w:val="26"/>
        </w:rPr>
        <w:t>стажировочных</w:t>
      </w:r>
      <w:proofErr w:type="spellEnd"/>
      <w:r w:rsidRPr="00F6434D">
        <w:rPr>
          <w:sz w:val="26"/>
          <w:szCs w:val="26"/>
        </w:rPr>
        <w:t xml:space="preserve"> площадок, в структуру которых могут входить профильные образовательные учреждения профессионального образования, общеобразов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тельные учреждения, научные организации.</w:t>
      </w:r>
      <w:proofErr w:type="gramEnd"/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21. Ежегодный всероссийский мониторинг организации школьного питания рекомендуется осуществлять на основе анализа состояния пит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ния обучающихся и воспитанников общеобразовательных учреждений по следующим направлен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ям: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а) состояние здоровья обучающихся и воспитанников общеобразовательных у</w:t>
      </w:r>
      <w:r w:rsidRPr="00F6434D">
        <w:rPr>
          <w:sz w:val="26"/>
          <w:szCs w:val="26"/>
        </w:rPr>
        <w:t>ч</w:t>
      </w:r>
      <w:r w:rsidRPr="00F6434D">
        <w:rPr>
          <w:sz w:val="26"/>
          <w:szCs w:val="26"/>
        </w:rPr>
        <w:t>реждений;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б) соответствие школьных пищеблоков требованиям санитарно-эпидемиологических правил и нормативов, а также применение совр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менных технологий организации питания;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в) модели организации питания в общеобразовательных учреждениях, реал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зуемые в субъекте Российской Федерации;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г) характеристика питания (по фактически применяемым рационам пит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ния), в том числе по пищевой ценности рационов (белки, жиры, углеводы, энергетическая ценность), выходу блюд (вес), ци</w:t>
      </w:r>
      <w:r w:rsidRPr="00F6434D">
        <w:rPr>
          <w:sz w:val="26"/>
          <w:szCs w:val="26"/>
        </w:rPr>
        <w:t>к</w:t>
      </w:r>
      <w:r w:rsidRPr="00F6434D">
        <w:rPr>
          <w:sz w:val="26"/>
          <w:szCs w:val="26"/>
        </w:rPr>
        <w:t>личности меню;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spellStart"/>
      <w:r w:rsidRPr="00F6434D">
        <w:rPr>
          <w:sz w:val="26"/>
          <w:szCs w:val="26"/>
        </w:rPr>
        <w:t>д</w:t>
      </w:r>
      <w:proofErr w:type="spellEnd"/>
      <w:r w:rsidRPr="00F6434D">
        <w:rPr>
          <w:sz w:val="26"/>
          <w:szCs w:val="26"/>
        </w:rPr>
        <w:t>) обеспеченность обучающихся и воспитанников общеобразовательных учреждений горячим питанием в соответствии с санитарно-эпидемиологическими правил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ми и нормативами;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е) перечень организаторов питания в общеобразовательных учрежд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ниях;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ж) ценообразование, стоимость питания в общеобразовательных учрежд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ниях, дотации на питание обучающимся и воспитанникам общеобразовательных учреждений из средств бюджетов разных уровней и вн</w:t>
      </w:r>
      <w:r w:rsidRPr="00F6434D">
        <w:rPr>
          <w:sz w:val="26"/>
          <w:szCs w:val="26"/>
        </w:rPr>
        <w:t>е</w:t>
      </w:r>
      <w:r w:rsidRPr="00F6434D">
        <w:rPr>
          <w:sz w:val="26"/>
          <w:szCs w:val="26"/>
        </w:rPr>
        <w:t>бюджетных источников;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spellStart"/>
      <w:r w:rsidRPr="00F6434D">
        <w:rPr>
          <w:sz w:val="26"/>
          <w:szCs w:val="26"/>
        </w:rPr>
        <w:t>з</w:t>
      </w:r>
      <w:proofErr w:type="spellEnd"/>
      <w:r w:rsidRPr="00F6434D">
        <w:rPr>
          <w:sz w:val="26"/>
          <w:szCs w:val="26"/>
        </w:rPr>
        <w:t>) система электронных безналичных расчетов при оплате питания обучающи</w:t>
      </w:r>
      <w:r w:rsidRPr="00F6434D">
        <w:rPr>
          <w:sz w:val="26"/>
          <w:szCs w:val="26"/>
        </w:rPr>
        <w:t>х</w:t>
      </w:r>
      <w:r w:rsidRPr="00F6434D">
        <w:rPr>
          <w:sz w:val="26"/>
          <w:szCs w:val="26"/>
        </w:rPr>
        <w:t>ся и воспитанников общеобразовательных учреждений;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и) изучение общественного мнения об организации питания в общеобразов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тельных учреждениях;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к) пропаганда здорового питания в общеобразовательных учрежден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 xml:space="preserve">ях в </w:t>
      </w:r>
      <w:r w:rsidRPr="00F6434D">
        <w:rPr>
          <w:sz w:val="26"/>
          <w:szCs w:val="26"/>
        </w:rPr>
        <w:lastRenderedPageBreak/>
        <w:t>рамках деятельности муниципальных органов власти и органов исполн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тельной власти субъекта Российской Федерации;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л) осуществление </w:t>
      </w:r>
      <w:proofErr w:type="gramStart"/>
      <w:r w:rsidRPr="00F6434D">
        <w:rPr>
          <w:sz w:val="26"/>
          <w:szCs w:val="26"/>
        </w:rPr>
        <w:t>контроля за</w:t>
      </w:r>
      <w:proofErr w:type="gramEnd"/>
      <w:r w:rsidRPr="00F6434D">
        <w:rPr>
          <w:sz w:val="26"/>
          <w:szCs w:val="26"/>
        </w:rPr>
        <w:t xml:space="preserve"> качеством и безопасностью производимой пр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дукции;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>м) реализация региональных и муниципальных программ по совершенствованию организации питания в общеобразовательных учрежден</w:t>
      </w:r>
      <w:r w:rsidRPr="00F6434D">
        <w:rPr>
          <w:sz w:val="26"/>
          <w:szCs w:val="26"/>
        </w:rPr>
        <w:t>и</w:t>
      </w:r>
      <w:r w:rsidRPr="00F6434D">
        <w:rPr>
          <w:sz w:val="26"/>
          <w:szCs w:val="26"/>
        </w:rPr>
        <w:t>ях;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proofErr w:type="spellStart"/>
      <w:r w:rsidRPr="00F6434D">
        <w:rPr>
          <w:sz w:val="26"/>
          <w:szCs w:val="26"/>
        </w:rPr>
        <w:t>н</w:t>
      </w:r>
      <w:proofErr w:type="spellEnd"/>
      <w:r w:rsidRPr="00F6434D">
        <w:rPr>
          <w:sz w:val="26"/>
          <w:szCs w:val="26"/>
        </w:rPr>
        <w:t>) подготовка, переподготовка и повышение квалификации кадров в сфере орг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низации питания в общеобразовательных учреждениях;</w:t>
      </w:r>
    </w:p>
    <w:p w:rsidR="00275BEC" w:rsidRPr="00F6434D" w:rsidRDefault="00275BEC" w:rsidP="00275BEC">
      <w:pPr>
        <w:widowControl w:val="0"/>
        <w:adjustRightInd w:val="0"/>
        <w:ind w:left="-567" w:firstLine="567"/>
        <w:jc w:val="both"/>
        <w:rPr>
          <w:sz w:val="26"/>
          <w:szCs w:val="26"/>
        </w:rPr>
      </w:pPr>
      <w:r w:rsidRPr="00F6434D">
        <w:rPr>
          <w:sz w:val="26"/>
          <w:szCs w:val="26"/>
        </w:rPr>
        <w:t xml:space="preserve">о) деятельность </w:t>
      </w:r>
      <w:proofErr w:type="spellStart"/>
      <w:r w:rsidRPr="00F6434D">
        <w:rPr>
          <w:sz w:val="26"/>
          <w:szCs w:val="26"/>
        </w:rPr>
        <w:t>стажировочных</w:t>
      </w:r>
      <w:proofErr w:type="spellEnd"/>
      <w:r w:rsidRPr="00F6434D">
        <w:rPr>
          <w:sz w:val="26"/>
          <w:szCs w:val="26"/>
        </w:rPr>
        <w:t xml:space="preserve"> площадок, ресурсных и иных мет</w:t>
      </w:r>
      <w:r w:rsidRPr="00F6434D">
        <w:rPr>
          <w:sz w:val="26"/>
          <w:szCs w:val="26"/>
        </w:rPr>
        <w:t>о</w:t>
      </w:r>
      <w:r w:rsidRPr="00F6434D">
        <w:rPr>
          <w:sz w:val="26"/>
          <w:szCs w:val="26"/>
        </w:rPr>
        <w:t>дических и консультационных центров по совершенствованию организации питания в общеобр</w:t>
      </w:r>
      <w:r w:rsidRPr="00F6434D">
        <w:rPr>
          <w:sz w:val="26"/>
          <w:szCs w:val="26"/>
        </w:rPr>
        <w:t>а</w:t>
      </w:r>
      <w:r w:rsidRPr="00F6434D">
        <w:rPr>
          <w:sz w:val="26"/>
          <w:szCs w:val="26"/>
        </w:rPr>
        <w:t>зовательных учреждениях.</w:t>
      </w:r>
    </w:p>
    <w:p w:rsidR="00275BEC" w:rsidRPr="00D91AD5" w:rsidRDefault="00275BEC" w:rsidP="00275BEC">
      <w:pPr>
        <w:ind w:left="-851" w:right="-284" w:firstLine="567"/>
        <w:rPr>
          <w:sz w:val="28"/>
          <w:szCs w:val="28"/>
        </w:rPr>
      </w:pPr>
    </w:p>
    <w:p w:rsidR="001746E7" w:rsidRDefault="001746E7"/>
    <w:sectPr w:rsidR="001746E7" w:rsidSect="00B13711">
      <w:pgSz w:w="11905" w:h="16837"/>
      <w:pgMar w:top="618" w:right="838" w:bottom="618" w:left="2057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5BEC"/>
    <w:rsid w:val="001746E7"/>
    <w:rsid w:val="0027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75BEC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275B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75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B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F2D6E565254371166016D974F12E4FC4FDA01CF37641B6DA5EA9CD8FE525F6158D61CABD4D039Eh5H0I" TargetMode="External"/><Relationship Id="rId13" Type="http://schemas.openxmlformats.org/officeDocument/2006/relationships/hyperlink" Target="consultantplus://offline/ref=69C9F0332E9475A7F4A5B004A7BBD17887E94F1B4DD4675B5009EEC129i1H9I" TargetMode="External"/><Relationship Id="rId18" Type="http://schemas.openxmlformats.org/officeDocument/2006/relationships/hyperlink" Target="consultantplus://offline/ref=69C9F0332E9475A7F4A5B004A7BBD17887EA4B1942D9675B5009EEC1291916E8D727A939D63CD044iAH0I" TargetMode="External"/><Relationship Id="rId26" Type="http://schemas.openxmlformats.org/officeDocument/2006/relationships/hyperlink" Target="consultantplus://offline/ref=69C9F0332E9475A7F4A5B004A7BBD17887EA4C1F42D4675B5009EEC1291916E8D727A939D63CD046iAH4I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9C9F0332E9475A7F4A5B004A7BBD17887E94A1A46D3675B5009EEC1291916E8D727A939D63CD346iAH7I" TargetMode="External"/><Relationship Id="rId34" Type="http://schemas.openxmlformats.org/officeDocument/2006/relationships/hyperlink" Target="consultantplus://offline/ref=69C9F0332E9475A7F4A5B004A7BBD17887E8481B4DD8675B5009EEC129i1H9I" TargetMode="External"/><Relationship Id="rId7" Type="http://schemas.openxmlformats.org/officeDocument/2006/relationships/hyperlink" Target="consultantplus://offline/ref=8FF2D6E565254371166016D974F12E4FC4FDA01AF37D41B6DA5EA9CD8FE525F6158D61CABD4D0398h5H0I" TargetMode="External"/><Relationship Id="rId12" Type="http://schemas.openxmlformats.org/officeDocument/2006/relationships/hyperlink" Target="consultantplus://offline/ref=69C9F0332E9475A7F4A5B004A7BBD17887EB49184DD3675B5009EEC1291916E8D727A939D63CD146iAHDI" TargetMode="External"/><Relationship Id="rId17" Type="http://schemas.openxmlformats.org/officeDocument/2006/relationships/hyperlink" Target="consultantplus://offline/ref=69C9F0332E9475A7F4A5B004A7BBD17887E8401847D6675B5009EEC1291916E8D727A939D63CD647iAH0I" TargetMode="External"/><Relationship Id="rId25" Type="http://schemas.openxmlformats.org/officeDocument/2006/relationships/hyperlink" Target="consultantplus://offline/ref=69C9F0332E9475A7F4A5B004A7BBD17887EA4C1F42D3675B5009EEC1291916E8D727A939D63CD047iAHCI" TargetMode="External"/><Relationship Id="rId33" Type="http://schemas.openxmlformats.org/officeDocument/2006/relationships/hyperlink" Target="consultantplus://offline/ref=69C9F0332E9475A7F4A5B004A7BBD17881E14A1B41DB3A515850E2C32E1649FFD06EA538D63CD1i4H0I" TargetMode="External"/><Relationship Id="rId38" Type="http://schemas.openxmlformats.org/officeDocument/2006/relationships/hyperlink" Target="consultantplus://offline/ref=69C9F0332E9475A7F4A5B004A7BBD17881E14A1B41DB3A515850E2C32E1649FFD06EA538D63CD1i4H0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9C9F0332E9475A7F4A5B004A7BBD17881E14A1B41DB3A515850E2C32E1649FFD06EA538D63CD1i4H0I" TargetMode="External"/><Relationship Id="rId20" Type="http://schemas.openxmlformats.org/officeDocument/2006/relationships/hyperlink" Target="consultantplus://offline/ref=69C9F0332E9475A7F4A5B004A7BBD17882E94D1641DB3A515850E2C32E1649FFD06EA538D63DD7i4H5I" TargetMode="External"/><Relationship Id="rId29" Type="http://schemas.openxmlformats.org/officeDocument/2006/relationships/hyperlink" Target="consultantplus://offline/ref=69C9F0332E9475A7F4A5B004A7BBD17887EA4B1942D9675B5009EEC1291916E8D727A939D63CD044iAH0I" TargetMode="External"/><Relationship Id="rId1" Type="http://schemas.openxmlformats.org/officeDocument/2006/relationships/styles" Target="styles.xml"/><Relationship Id="rId6" Type="http://schemas.openxmlformats.org/officeDocument/2006/relationships/hyperlink" Target="mailto:minobr@mail.orb.ru" TargetMode="External"/><Relationship Id="rId11" Type="http://schemas.openxmlformats.org/officeDocument/2006/relationships/hyperlink" Target="consultantplus://offline/ref=8FF2D6E565254371166016D974F12E4FC4FCA019F47C41B6DA5EA9CD8FE525F6158D61CABD4D009Dh5HCI" TargetMode="External"/><Relationship Id="rId24" Type="http://schemas.openxmlformats.org/officeDocument/2006/relationships/hyperlink" Target="consultantplus://offline/ref=69C9F0332E9475A7F4A5B004A7BBD17887EA4C1942D8675B5009EEC1291916E8D727A939D63CD041iAHCI" TargetMode="External"/><Relationship Id="rId32" Type="http://schemas.openxmlformats.org/officeDocument/2006/relationships/hyperlink" Target="consultantplus://offline/ref=69C9F0332E9475A7F4A5B004A7BBD17881E14A1B41DB3A515850E2C32E1649FFD06EA538D63CD1i4H0I" TargetMode="External"/><Relationship Id="rId37" Type="http://schemas.openxmlformats.org/officeDocument/2006/relationships/hyperlink" Target="consultantplus://offline/ref=69C9F0332E9475A7F4A5B004A7BBD17887E8401847D6675B5009EEC1291916E8D727A939D63CD044iAH6I" TargetMode="External"/><Relationship Id="rId40" Type="http://schemas.openxmlformats.org/officeDocument/2006/relationships/theme" Target="theme/theme1.xml"/><Relationship Id="rId5" Type="http://schemas.openxmlformats.org/officeDocument/2006/relationships/hyperlink" Target="mailto:minobr@obraz-orenburg.ru" TargetMode="External"/><Relationship Id="rId15" Type="http://schemas.openxmlformats.org/officeDocument/2006/relationships/hyperlink" Target="consultantplus://offline/ref=69C9F0332E9475A7F4A5B004A7BBD17881E04D1D44DB3A515850E2C32E1649FFD06EA538D63CD1i4H0I" TargetMode="External"/><Relationship Id="rId23" Type="http://schemas.openxmlformats.org/officeDocument/2006/relationships/hyperlink" Target="consultantplus://offline/ref=69C9F0332E9475A7F4A5B004A7BBD17887E8481B4DD8675B5009EEC1291916E8D727A939D63CD643iAHDI" TargetMode="External"/><Relationship Id="rId28" Type="http://schemas.openxmlformats.org/officeDocument/2006/relationships/hyperlink" Target="consultantplus://offline/ref=69C9F0332E9475A7F4A5B004A7BBD17881E04D1D44DB3A515850E2C32E1649FFD06EA538D63CD1i4H0I" TargetMode="External"/><Relationship Id="rId36" Type="http://schemas.openxmlformats.org/officeDocument/2006/relationships/hyperlink" Target="consultantplus://offline/ref=69C9F0332E9475A7F4A5B004A7BBD17881E14A1B41DB3A515850E2C32E1649FFD06EA538D63ED2i4H5I" TargetMode="External"/><Relationship Id="rId10" Type="http://schemas.openxmlformats.org/officeDocument/2006/relationships/hyperlink" Target="consultantplus://offline/ref=8FF2D6E565254371166016D974F12E4FC4FCA515F57241B6DA5EA9CD8FE525F6158D61CABD4D039Eh5HAI" TargetMode="External"/><Relationship Id="rId19" Type="http://schemas.openxmlformats.org/officeDocument/2006/relationships/hyperlink" Target="consultantplus://offline/ref=69C9F0332E9475A7F4A5B004A7BBD1788FE0401A45DB3A515850E2C32E1649FFD06EiAH5I" TargetMode="External"/><Relationship Id="rId31" Type="http://schemas.openxmlformats.org/officeDocument/2006/relationships/hyperlink" Target="consultantplus://offline/ref=69C9F0332E9475A7F4A5B004A7BBD17881E14A1B41DB3A515850E2C32E1649FFD06EA538D63CD1i4H0I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8FF2D6E565254371166016D974F12E4FC4FDA01CF37141B6DA5EA9CD8FE525F6158D61CABD4D039Fh5H8I" TargetMode="External"/><Relationship Id="rId14" Type="http://schemas.openxmlformats.org/officeDocument/2006/relationships/hyperlink" Target="consultantplus://offline/ref=69C9F0332E9475A7F4A5B004A7BBD17887EB4A1B44D9675B5009EEC1291916E8D727A939D5i3HFI" TargetMode="External"/><Relationship Id="rId22" Type="http://schemas.openxmlformats.org/officeDocument/2006/relationships/hyperlink" Target="consultantplus://offline/ref=69C9F0332E9475A7F4A5B004A7BBD17887E9491C4DD0675B5009EEC1291916E8D727A939D63CD443iAHCI" TargetMode="External"/><Relationship Id="rId27" Type="http://schemas.openxmlformats.org/officeDocument/2006/relationships/hyperlink" Target="consultantplus://offline/ref=69C9F0332E9475A7F4A5B004A7BBD17887EB4C1A45D9675B5009EEC1291916E8D727A939D63CD344iAH0I" TargetMode="External"/><Relationship Id="rId30" Type="http://schemas.openxmlformats.org/officeDocument/2006/relationships/hyperlink" Target="consultantplus://offline/ref=69C9F0332E9475A7F4A5B004A7BBD17887E8401847D6675B5009EEC1291916E8D727A939D63CD044iAH6I" TargetMode="External"/><Relationship Id="rId35" Type="http://schemas.openxmlformats.org/officeDocument/2006/relationships/hyperlink" Target="consultantplus://offline/ref=69C9F0332E9475A7F4A5B004A7BBD1788FE0401A45DB3A515850E2C32E1649FFD06EiAH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4319</Words>
  <Characters>24621</Characters>
  <Application>Microsoft Office Word</Application>
  <DocSecurity>0</DocSecurity>
  <Lines>205</Lines>
  <Paragraphs>57</Paragraphs>
  <ScaleCrop>false</ScaleCrop>
  <Company>школа</Company>
  <LinksUpToDate>false</LinksUpToDate>
  <CharactersWithSpaces>28883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2015-06-10T09:06:00Z</dcterms:created>
  <dcterms:modified xsi:type="dcterms:W3CDTF">2015-06-10T09:07:00Z</dcterms:modified>
</cp:coreProperties>
</file>