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D8E" w:rsidRPr="003A0F6B" w:rsidRDefault="000F4D8E" w:rsidP="000F4D8E">
      <w:pPr>
        <w:pStyle w:val="Default"/>
        <w:spacing w:line="276" w:lineRule="auto"/>
        <w:contextualSpacing/>
        <w:jc w:val="center"/>
        <w:rPr>
          <w:b/>
          <w:sz w:val="28"/>
          <w:szCs w:val="28"/>
        </w:rPr>
      </w:pPr>
      <w:r w:rsidRPr="003A0F6B">
        <w:rPr>
          <w:b/>
          <w:sz w:val="28"/>
          <w:szCs w:val="28"/>
        </w:rPr>
        <w:t xml:space="preserve">Нормативные правовые документы </w:t>
      </w:r>
    </w:p>
    <w:p w:rsidR="000F4D8E" w:rsidRPr="003A0F6B" w:rsidRDefault="000F4D8E" w:rsidP="000F4D8E">
      <w:pPr>
        <w:pStyle w:val="Default"/>
        <w:spacing w:line="276" w:lineRule="auto"/>
        <w:contextualSpacing/>
        <w:jc w:val="center"/>
        <w:rPr>
          <w:sz w:val="28"/>
          <w:szCs w:val="28"/>
        </w:rPr>
      </w:pPr>
      <w:r w:rsidRPr="003A0F6B">
        <w:rPr>
          <w:b/>
          <w:sz w:val="28"/>
          <w:szCs w:val="28"/>
        </w:rPr>
        <w:t>по организации питания в общеобразовательных учреждениях</w:t>
      </w:r>
      <w:r w:rsidRPr="003A0F6B">
        <w:rPr>
          <w:sz w:val="28"/>
          <w:szCs w:val="28"/>
        </w:rPr>
        <w:t xml:space="preserve"> </w:t>
      </w:r>
    </w:p>
    <w:p w:rsidR="000F4D8E" w:rsidRPr="003A0F6B" w:rsidRDefault="000F4D8E" w:rsidP="000F4D8E">
      <w:pPr>
        <w:pStyle w:val="Default"/>
        <w:spacing w:line="276" w:lineRule="auto"/>
        <w:contextualSpacing/>
        <w:jc w:val="center"/>
        <w:rPr>
          <w:sz w:val="28"/>
          <w:szCs w:val="28"/>
        </w:rPr>
      </w:pPr>
    </w:p>
    <w:p w:rsidR="000F4D8E" w:rsidRPr="003A0F6B" w:rsidRDefault="000F4D8E" w:rsidP="000F4D8E">
      <w:pPr>
        <w:pStyle w:val="Default"/>
        <w:spacing w:line="276" w:lineRule="auto"/>
        <w:contextualSpacing/>
        <w:jc w:val="center"/>
        <w:rPr>
          <w:b/>
          <w:sz w:val="28"/>
          <w:szCs w:val="28"/>
        </w:rPr>
      </w:pPr>
      <w:r w:rsidRPr="003A0F6B">
        <w:rPr>
          <w:b/>
          <w:sz w:val="28"/>
          <w:szCs w:val="28"/>
        </w:rPr>
        <w:t xml:space="preserve">Нормативные правовые акты Президента Российской Федерации </w:t>
      </w:r>
    </w:p>
    <w:p w:rsidR="000F4D8E" w:rsidRPr="003A0F6B" w:rsidRDefault="000F4D8E" w:rsidP="000F4D8E">
      <w:pPr>
        <w:pStyle w:val="Default"/>
        <w:spacing w:line="276" w:lineRule="auto"/>
        <w:contextualSpacing/>
        <w:jc w:val="center"/>
        <w:rPr>
          <w:sz w:val="28"/>
          <w:szCs w:val="28"/>
        </w:rPr>
      </w:pP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1. Указ Президента Российской Федерации от 9 октября 2007 № 1351 «Об утверждении Концепции демографической политики Российской Федерации на период до 2025 года»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2. Указ Президента Российской Федерации от 30 января 2010 № 120 «Об утверждении Доктрины продовольственной безопасности Российской Федерации» </w:t>
      </w:r>
    </w:p>
    <w:p w:rsidR="000F4D8E" w:rsidRPr="003A0F6B" w:rsidRDefault="000F4D8E" w:rsidP="000F4D8E">
      <w:pPr>
        <w:pStyle w:val="Default"/>
        <w:spacing w:line="276" w:lineRule="auto"/>
        <w:contextualSpacing/>
        <w:jc w:val="center"/>
        <w:rPr>
          <w:sz w:val="28"/>
          <w:szCs w:val="28"/>
        </w:rPr>
      </w:pPr>
    </w:p>
    <w:p w:rsidR="000F4D8E" w:rsidRPr="003A0F6B" w:rsidRDefault="000F4D8E" w:rsidP="000F4D8E">
      <w:pPr>
        <w:pStyle w:val="Default"/>
        <w:spacing w:line="276" w:lineRule="auto"/>
        <w:contextualSpacing/>
        <w:jc w:val="center"/>
        <w:rPr>
          <w:b/>
          <w:sz w:val="28"/>
          <w:szCs w:val="28"/>
        </w:rPr>
      </w:pPr>
      <w:r w:rsidRPr="003A0F6B">
        <w:rPr>
          <w:b/>
          <w:sz w:val="28"/>
          <w:szCs w:val="28"/>
        </w:rPr>
        <w:t xml:space="preserve">Нормативные акты Правительства Российской Федерации </w:t>
      </w:r>
    </w:p>
    <w:p w:rsidR="000F4D8E" w:rsidRPr="003A0F6B" w:rsidRDefault="000F4D8E" w:rsidP="000F4D8E">
      <w:pPr>
        <w:pStyle w:val="Default"/>
        <w:spacing w:line="276" w:lineRule="auto"/>
        <w:contextualSpacing/>
        <w:jc w:val="center"/>
        <w:rPr>
          <w:sz w:val="28"/>
          <w:szCs w:val="28"/>
        </w:rPr>
      </w:pP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3. Основы государственной политики Российской Федерации в области здорового питания населения на период до 2020 года (утверждены распоряжением Правительства Российской Федерации от 25 октября 2010 № 1873-р) </w:t>
      </w:r>
    </w:p>
    <w:p w:rsidR="000F4D8E" w:rsidRPr="003A0F6B" w:rsidRDefault="000F4D8E" w:rsidP="000F4D8E">
      <w:pPr>
        <w:pStyle w:val="Default"/>
        <w:spacing w:line="276" w:lineRule="auto"/>
        <w:contextualSpacing/>
        <w:jc w:val="center"/>
        <w:rPr>
          <w:sz w:val="28"/>
          <w:szCs w:val="28"/>
        </w:rPr>
      </w:pPr>
    </w:p>
    <w:p w:rsidR="000F4D8E" w:rsidRPr="003A0F6B" w:rsidRDefault="000F4D8E" w:rsidP="000F4D8E">
      <w:pPr>
        <w:pStyle w:val="Default"/>
        <w:spacing w:line="276" w:lineRule="auto"/>
        <w:contextualSpacing/>
        <w:jc w:val="center"/>
        <w:rPr>
          <w:b/>
          <w:sz w:val="28"/>
          <w:szCs w:val="28"/>
        </w:rPr>
      </w:pPr>
      <w:r w:rsidRPr="003A0F6B">
        <w:rPr>
          <w:b/>
          <w:sz w:val="28"/>
          <w:szCs w:val="28"/>
        </w:rPr>
        <w:t xml:space="preserve">Федеральные законы </w:t>
      </w:r>
    </w:p>
    <w:p w:rsidR="000F4D8E" w:rsidRPr="003A0F6B" w:rsidRDefault="000F4D8E" w:rsidP="000F4D8E">
      <w:pPr>
        <w:pStyle w:val="Default"/>
        <w:spacing w:line="276" w:lineRule="auto"/>
        <w:contextualSpacing/>
        <w:jc w:val="center"/>
        <w:rPr>
          <w:sz w:val="28"/>
          <w:szCs w:val="28"/>
        </w:rPr>
      </w:pP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4. Закон Российской Федерации от 7 февраля 1992 № 2300-I «О защите прав потребителей»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5. Закон Российской Федерации от 10 июля 1992 № 3266-1 «Об образовании»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6. Федеральный закон от 21 декабря 1996 № 159-ФЗ «О дополнительных гарантиях по социальной поддержке детей-сирот и детей, оставшихся без попечения родителей»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7. Федеральный закон от 30 марта 1999 № 52-ФЗ «О санитарно-эпидемиологическом благополучии населения»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8. Федеральный закон от 2 января 2000 № 29-ФЗ «О качестве и безопасности пищевых продуктов»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9. Федеральный закон от 21 ноября 2011 № 323-ФЗ «Об основах охраны здоровья граждан в Российской Федерации»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10. Федеральный закон от 22 мая 2003 № 54-ФЗ «О применении контрольно-кассовой техники при осуществлении наличных денежных расчетов и (или) расчетов с использованием платежных карт»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11. Федеральный закон от 21 июля 2005 № 94-ФЗ «О размещении заказов на поставки товаров, выполнение работ, оказание услуг для государственных и муниципальных нужд»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12. Федеральный закон от 12 июня 2008 № 88-ФЗ «Технический регламент на молоко и молочную продукцию»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13. Федеральный закон от 24 июня 2008 № 90-ФЗ «Технический регламент на масложировую продукцию»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lastRenderedPageBreak/>
        <w:t xml:space="preserve">14. Федеральный закон от 27 октября 2008. № 178-ФЗ «Технический регламент на соковую продукцию из фруктов и овощей» </w:t>
      </w:r>
    </w:p>
    <w:p w:rsidR="000F4D8E" w:rsidRPr="003A0F6B" w:rsidRDefault="000F4D8E" w:rsidP="000F4D8E">
      <w:pPr>
        <w:pStyle w:val="Default"/>
        <w:spacing w:line="276" w:lineRule="auto"/>
        <w:contextualSpacing/>
        <w:jc w:val="center"/>
        <w:rPr>
          <w:sz w:val="28"/>
          <w:szCs w:val="28"/>
        </w:rPr>
      </w:pPr>
    </w:p>
    <w:p w:rsidR="000F4D8E" w:rsidRPr="003A0F6B" w:rsidRDefault="000F4D8E" w:rsidP="000F4D8E">
      <w:pPr>
        <w:pStyle w:val="Default"/>
        <w:spacing w:line="276" w:lineRule="auto"/>
        <w:contextualSpacing/>
        <w:jc w:val="center"/>
        <w:rPr>
          <w:b/>
          <w:sz w:val="28"/>
          <w:szCs w:val="28"/>
        </w:rPr>
      </w:pPr>
      <w:r w:rsidRPr="003A0F6B">
        <w:rPr>
          <w:b/>
          <w:sz w:val="28"/>
          <w:szCs w:val="28"/>
        </w:rPr>
        <w:t>Ведомственные нормативные акты</w:t>
      </w:r>
    </w:p>
    <w:p w:rsidR="000F4D8E" w:rsidRPr="003A0F6B" w:rsidRDefault="000F4D8E" w:rsidP="000F4D8E">
      <w:pPr>
        <w:pStyle w:val="Default"/>
        <w:spacing w:line="276" w:lineRule="auto"/>
        <w:contextualSpacing/>
        <w:jc w:val="center"/>
        <w:rPr>
          <w:sz w:val="28"/>
          <w:szCs w:val="28"/>
        </w:rPr>
      </w:pPr>
      <w:r w:rsidRPr="003A0F6B">
        <w:rPr>
          <w:sz w:val="28"/>
          <w:szCs w:val="28"/>
        </w:rPr>
        <w:t xml:space="preserve">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15. Приказ Федеральной службы по надзору в сфере защиты прав потребителей и благополучия человека от 27 февраля 2007 № 54 «О мерах по совершенствованию санитарно-эпидемиологического надзора за организацией питания в образовательных учреждениях»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16. Письмо Федеральной службы по надзору в сфере защиты прав потребителей и благополучия человека от 16 мая 2007 № 0100/4962-07-32 «О действующих нормативных и методических документах по гигиене питания»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17. Приказ Минздравсоцразвития России и Минобрнауки России от 11 марта 2012 № 213н/178 «Об утверждении методических рекомендаций по организации питания обучающихся, воспитанников образовательных учреждений» </w:t>
      </w:r>
    </w:p>
    <w:p w:rsidR="000F4D8E" w:rsidRPr="003A0F6B" w:rsidRDefault="000F4D8E" w:rsidP="000F4D8E">
      <w:pPr>
        <w:pStyle w:val="Default"/>
        <w:spacing w:line="276" w:lineRule="auto"/>
        <w:contextualSpacing/>
        <w:jc w:val="center"/>
        <w:rPr>
          <w:sz w:val="28"/>
          <w:szCs w:val="28"/>
        </w:rPr>
      </w:pPr>
    </w:p>
    <w:p w:rsidR="000F4D8E" w:rsidRPr="003A0F6B" w:rsidRDefault="000F4D8E" w:rsidP="000F4D8E">
      <w:pPr>
        <w:pStyle w:val="Default"/>
        <w:spacing w:line="276" w:lineRule="auto"/>
        <w:contextualSpacing/>
        <w:jc w:val="center"/>
        <w:rPr>
          <w:b/>
          <w:sz w:val="28"/>
          <w:szCs w:val="28"/>
        </w:rPr>
      </w:pPr>
      <w:r w:rsidRPr="003A0F6B">
        <w:rPr>
          <w:b/>
          <w:sz w:val="28"/>
          <w:szCs w:val="28"/>
        </w:rPr>
        <w:t xml:space="preserve">Санитарно-эпидемиологические правила и нормативы </w:t>
      </w:r>
    </w:p>
    <w:p w:rsidR="000F4D8E" w:rsidRPr="003A0F6B" w:rsidRDefault="000F4D8E" w:rsidP="000F4D8E">
      <w:pPr>
        <w:pStyle w:val="Default"/>
        <w:spacing w:line="276" w:lineRule="auto"/>
        <w:contextualSpacing/>
        <w:jc w:val="center"/>
        <w:rPr>
          <w:sz w:val="28"/>
          <w:szCs w:val="28"/>
        </w:rPr>
      </w:pP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18. Санитарные правила и нормы СанПиН 2.3.4.050-96 «Производство и реализация рыбной продукции» (утверждены постановлением Госкомсанэпиднадзора Российской Федерации от 11 марта 1996 № 6)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19. Гигиенические нормативы ГН 2.3.3.972-00 «Предельно допустимые количества химических веществ, выделяющихся из материалов, контактирующих с пищевыми продуктами» (утверждены Главным государственным санитарным врачом Российской Федерации 29 апреля 2000)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20. Санитарные правила СП 2.4.990-00 «2.4. Гигиена детей и подростков. Гигиенические требования к устройству, содержанию, организации режима работы в детских домах и школах-интернатах для детей-сирот и детей, оставшихся без попечения родителей» (утверждены Главным государственным санитарным врачом Российской Федерации 1 ноября 2000)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21. Санитарно-эпидемиологические правила СП 2.3.6.1066-01 «Санитарно-эпидемиологические требования к организациям торговли и обороту в них продовольственного сырья и пищевых продуктов» (постановление Главного государственного санитарного врача Российской Федерации от 7 сентября 2001. № 23)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22. Санитарно-эпидемиологические правила СП 2.3.6.1079-01 «Санитарно-эпидемиологические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сырья» (постановление Главного государственного санитарного врача Российской Федерации от 8 ноября 2001 № 31)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lastRenderedPageBreak/>
        <w:t xml:space="preserve">23. Санитарно-эпидемиологические правила и нормативы СанПиН 2.3.2.1078-01 «Гигиенические требования безопасности и пищевой ценности пищевых продуктов» (постановление Главного государственного санитарного врача Российской Федерации от 14 ноября 2001. № 36)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24. Санитарно-эпидемиологические правила и нормативы СанПиН 2.4.1201-03 "Гигиенические требования к устройству, содержанию, оборудованию и режиму работы специализированных учреждений для несовершеннолетних, нуждающихся в социальной реабилитации" (постановление Главного государственного санитарного врача Российской Федерации от 11 марта 2003 № 13)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25. Санитарно-эпидемиологические правила и нормативы СанПиН 2.4.4.1204-03 «Санитарно-эпидемиологические требования к устройству, содержанию и организации режима работы загородных стационарных учреждений отдыха и оздоровления детей» (постановление Главного государственного санитарного врача Российской Федерации от 17 марта 2003 № 20)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26. Санитарно-эпидемиологические правила и нормативы СанПиН 2.3.2.1293-03 «Гигиенические требования по применению пищевых добавок» (постановление Главного государственного санитарного врача Российской Федерации от 18 апреля 2003 № 59)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27. Санитарно-эпидемиологические правила и нормативы СанПиН 2.3.2.1324-03 «Гигиенические требования к срокам годности и условиям хранения пищевых продуктов» (постановление Главного государственного санитарного врача Российской Федерации от 22 мая 2003. № 98)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28. «Организация детского питания» Санитарно-эпидемиологические правила и нормативы СанПиН 2.3.2.1940-05 (постановление Главного государственного санитарного врача Российской Федерации от 19 января 2005 № 3)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29. Санитарно-эпидемиологические правила и нормативы 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 (постановление Главного государственного санитарного врача Российской Федерации от 23 июля 2008 № 45)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30. Санитарно-эпидемиологические правила и нормативы СанПиН 2.4.2.2821-10 «Санитарно-эпидемиологические требования к условиям и организации обучения в общеобразовательных учреждениях» (постановление Главного государственного санитарного врача Российской Федерации от 29 декабря 2010 № 189)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31. Санитарно-эпидемиологические правила и нормативы СанПиН 2.4.4.2599-10 «Гигиенические требования к устройству, содержанию и организации режима в оздоровительных учреждениях с дневным пребыванием детей в период каникул» (постановление Главного государственного санитарного врача Российской Федерации от 19 апреля 2010 № 25)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lastRenderedPageBreak/>
        <w:t xml:space="preserve">32. Единые санитарно-эпидемиологические и гигиенические требования к товарам, подлежащим санитарно-эпидемиологическому надзору (контролю) (утверждены решением Комиссии таможенного союза от 28 мая 2010 г. № 299)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33. Санитарно-эпидемиологические правила и нормативы СанПиН 2.4.1.2660-10 «Санитарно-эпидемиологические требования к устройству, содержанию и организации режима работы в дошкольных организациях» (постановление Главного государственного санитарного врача Российской Федерации от 22 июля 2010 № 91)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34. Санитарно-эпидемиологические правила и нормативы СанПиН 2.4.2.2842-11 «Санитарно-эпидемиологические требования к устройству, содержанию и организации работы лагерей труда и отдыха для подростков» (постановление Главного государственного санитарного врача Российской Федерации от 18 марта 2011 № 22) </w:t>
      </w:r>
    </w:p>
    <w:p w:rsidR="000F4D8E" w:rsidRPr="003A0F6B" w:rsidRDefault="000F4D8E" w:rsidP="000F4D8E">
      <w:pPr>
        <w:pStyle w:val="Default"/>
        <w:spacing w:line="276" w:lineRule="auto"/>
        <w:contextualSpacing/>
        <w:jc w:val="center"/>
        <w:rPr>
          <w:sz w:val="28"/>
          <w:szCs w:val="28"/>
        </w:rPr>
      </w:pPr>
    </w:p>
    <w:p w:rsidR="000F4D8E" w:rsidRPr="003A0F6B" w:rsidRDefault="000F4D8E" w:rsidP="000F4D8E">
      <w:pPr>
        <w:pStyle w:val="Default"/>
        <w:spacing w:line="276" w:lineRule="auto"/>
        <w:contextualSpacing/>
        <w:jc w:val="center"/>
        <w:rPr>
          <w:b/>
          <w:sz w:val="28"/>
          <w:szCs w:val="28"/>
        </w:rPr>
      </w:pPr>
      <w:r w:rsidRPr="003A0F6B">
        <w:rPr>
          <w:b/>
          <w:sz w:val="28"/>
          <w:szCs w:val="28"/>
        </w:rPr>
        <w:t xml:space="preserve">Методические рекомендации и указания </w:t>
      </w:r>
    </w:p>
    <w:p w:rsidR="000F4D8E" w:rsidRPr="003A0F6B" w:rsidRDefault="000F4D8E" w:rsidP="000F4D8E">
      <w:pPr>
        <w:pStyle w:val="Default"/>
        <w:spacing w:line="276" w:lineRule="auto"/>
        <w:contextualSpacing/>
        <w:jc w:val="center"/>
        <w:rPr>
          <w:sz w:val="28"/>
          <w:szCs w:val="28"/>
        </w:rPr>
      </w:pP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1. Методические указания МУК 2.3.2.721-98 «2.3.2. Пищевые продукты и пищевые добавки. Определение безопасности и эффективности биологически активных добавок к пище» (утверждены Главным Государственным санитарным врачом Российской Федерации 15 октября 1998)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2. Методические рекомендации Министерства здравоохранения Российской Федерации и Российской академии медицинских наук «Ассортимент и условия реализации пищевых продуктов, предназначенных для дополнительного питания учащихся образовательных учреждений» (утверждены Межведомственным научным советом по педиатрии и Межведомственным научным советом по гигиене и охране здоровья детей и подростков 2 июля 2002, протокол № 4)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3. Методические рекомендации МР 2.3.1.1915-04 «Рекомендуемые уровни потребления пищевых и биологически активных веществ» (утверждены Федеральной службой по надзору в сфере защиты прав потребителей и благополучия человека 2 июля 2004)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4. Методические рекомендации № 0100/8604-07-34 «Рекомендуемые среднесуточные наборы продуктов для питания детей 7-11 и 11-18 лет» (утверждены Федеральной службой по надзору в сфере защиты прав потребителей и благополучия человека 24 августа 2007)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5. Методические рекомендации № 0100/8605-07-34 «Примерные меню горячих школьных завтраков и обедов для организации питания детей 7-11 и 11-18 лет в государственных образовательных учреждениях» (утверждены Федеральной службой по надзору в сфере защиты прав потребителей и благополучия человека 24 августа 2007)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6. Методические рекомендации № 0100/8606-07-34 «Рекомендуемый ассортимент пищевых продуктов для реализации в школьных буфетах» (утверждены Федеральной </w:t>
      </w:r>
      <w:r w:rsidRPr="003A0F6B">
        <w:rPr>
          <w:sz w:val="28"/>
          <w:szCs w:val="28"/>
        </w:rPr>
        <w:lastRenderedPageBreak/>
        <w:t xml:space="preserve">службой по надзору в сфере защиты прав потребителей и благополучия человека 24 августа 2007) </w:t>
      </w:r>
    </w:p>
    <w:p w:rsidR="000F4D8E" w:rsidRPr="003A0F6B" w:rsidRDefault="000F4D8E" w:rsidP="000F4D8E">
      <w:pPr>
        <w:pStyle w:val="Default"/>
        <w:spacing w:line="276" w:lineRule="auto"/>
        <w:ind w:firstLine="720"/>
        <w:contextualSpacing/>
        <w:jc w:val="both"/>
        <w:rPr>
          <w:sz w:val="28"/>
          <w:szCs w:val="28"/>
        </w:rPr>
      </w:pPr>
      <w:r w:rsidRPr="003A0F6B">
        <w:rPr>
          <w:sz w:val="28"/>
          <w:szCs w:val="28"/>
        </w:rPr>
        <w:t xml:space="preserve">7. Методические рекомендации MP 2.3.1.2432-08 «Нормы физиологических потребностей в энергии и пищевых веществах для различных групп населения Российской Федерации» (утверждены Главным государственным санитарным врачом Российской Федерации 18 декабря 2008) </w:t>
      </w:r>
    </w:p>
    <w:p w:rsidR="000F4D8E" w:rsidRPr="003A0F6B" w:rsidRDefault="000F4D8E" w:rsidP="000F4D8E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0F6B">
        <w:rPr>
          <w:rFonts w:ascii="Times New Roman" w:hAnsi="Times New Roman"/>
          <w:sz w:val="28"/>
          <w:szCs w:val="28"/>
        </w:rPr>
        <w:t>8. Методические рекомендации по организации питания обучающихся, воспитанников в образовательных учреждениях (утверждены приказом Минздравсоцразвития России и Минобрнауки России от 11 марта 2012 № 213н/178)</w:t>
      </w:r>
    </w:p>
    <w:p w:rsidR="000F4D8E" w:rsidRPr="003A0F6B" w:rsidRDefault="000F4D8E" w:rsidP="000F4D8E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F4D8E" w:rsidRDefault="000F4D8E" w:rsidP="000F4D8E">
      <w:pPr>
        <w:spacing w:after="0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A0F6B">
        <w:rPr>
          <w:rFonts w:ascii="Times New Roman" w:hAnsi="Times New Roman"/>
          <w:b/>
          <w:sz w:val="28"/>
          <w:szCs w:val="28"/>
        </w:rPr>
        <w:t>Нормативные правовые акты Оренбургской области</w:t>
      </w:r>
    </w:p>
    <w:p w:rsidR="000F4D8E" w:rsidRPr="003A0F6B" w:rsidRDefault="000F4D8E" w:rsidP="000F4D8E">
      <w:pPr>
        <w:spacing w:after="0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F4D8E" w:rsidRPr="003A0F6B" w:rsidRDefault="000F4D8E" w:rsidP="000F4D8E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0F6B">
        <w:rPr>
          <w:rFonts w:ascii="Times New Roman" w:hAnsi="Times New Roman"/>
          <w:sz w:val="28"/>
          <w:szCs w:val="28"/>
        </w:rPr>
        <w:t>Закон Оренбургской области от 23 декабря 2004 № 166/271-</w:t>
      </w:r>
      <w:r w:rsidRPr="003A0F6B">
        <w:rPr>
          <w:rFonts w:ascii="Times New Roman" w:hAnsi="Times New Roman"/>
          <w:sz w:val="28"/>
          <w:szCs w:val="28"/>
          <w:lang w:val="en-US"/>
        </w:rPr>
        <w:t>III</w:t>
      </w:r>
      <w:r w:rsidRPr="003A0F6B">
        <w:rPr>
          <w:rFonts w:ascii="Times New Roman" w:hAnsi="Times New Roman"/>
          <w:sz w:val="28"/>
          <w:szCs w:val="28"/>
        </w:rPr>
        <w:t>-ОЗ «О компенсационных выплатах на питание обучающихся в государственных, муниципальных общеобразовательных учреждениях, учреждениях начального профессионального и среднего профессионального образования»</w:t>
      </w:r>
    </w:p>
    <w:p w:rsidR="000F4D8E" w:rsidRPr="003A0F6B" w:rsidRDefault="000F4D8E" w:rsidP="000F4D8E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0F6B">
        <w:rPr>
          <w:rFonts w:ascii="Times New Roman" w:hAnsi="Times New Roman"/>
          <w:sz w:val="28"/>
          <w:szCs w:val="28"/>
        </w:rPr>
        <w:t>Закон Оренбургской области от 22 сентября 2011 № 417/94-</w:t>
      </w:r>
      <w:r w:rsidRPr="003A0F6B">
        <w:rPr>
          <w:rFonts w:ascii="Times New Roman" w:hAnsi="Times New Roman"/>
          <w:sz w:val="28"/>
          <w:szCs w:val="28"/>
          <w:lang w:val="en-US"/>
        </w:rPr>
        <w:t>V</w:t>
      </w:r>
      <w:r w:rsidRPr="003A0F6B">
        <w:rPr>
          <w:rFonts w:ascii="Times New Roman" w:hAnsi="Times New Roman"/>
          <w:sz w:val="28"/>
          <w:szCs w:val="28"/>
        </w:rPr>
        <w:t>-ОЗ «О внесении изменений в Закон Оренбургской области «О компенсационных выплатах на питание обучающихся в государственных, муниципальных общеобразовательных учреждениях, учреждениях начального профессионального и среднего профессионального образования»</w:t>
      </w:r>
    </w:p>
    <w:p w:rsidR="000F4D8E" w:rsidRPr="003A0F6B" w:rsidRDefault="000F4D8E" w:rsidP="000F4D8E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0F6B">
        <w:rPr>
          <w:rFonts w:ascii="Times New Roman" w:hAnsi="Times New Roman"/>
          <w:sz w:val="28"/>
          <w:szCs w:val="28"/>
        </w:rPr>
        <w:t>Закон Оренбургской области от 11 января 2013 № 1339/385-</w:t>
      </w:r>
      <w:r w:rsidRPr="003A0F6B">
        <w:rPr>
          <w:rFonts w:ascii="Times New Roman" w:hAnsi="Times New Roman"/>
          <w:sz w:val="28"/>
          <w:szCs w:val="28"/>
          <w:lang w:val="en-US"/>
        </w:rPr>
        <w:t>V</w:t>
      </w:r>
      <w:r w:rsidRPr="003A0F6B">
        <w:rPr>
          <w:rFonts w:ascii="Times New Roman" w:hAnsi="Times New Roman"/>
          <w:sz w:val="28"/>
          <w:szCs w:val="28"/>
        </w:rPr>
        <w:t>-ОЗ «О внесении изменений в Закон Оренбургской области «Об областном бюджете на 2013 год и на плановый период 2014 и 2015 годов»</w:t>
      </w:r>
    </w:p>
    <w:p w:rsidR="000F4D8E" w:rsidRPr="003A0F6B" w:rsidRDefault="000F4D8E" w:rsidP="000F4D8E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0F6B">
        <w:rPr>
          <w:rFonts w:ascii="Times New Roman" w:hAnsi="Times New Roman"/>
          <w:sz w:val="28"/>
          <w:szCs w:val="28"/>
        </w:rPr>
        <w:t>Постановление Законодательного Собрания Оренбургской области от 17 февраля 2010 № 3441 «Об информации «О ходе выполнения Закона Оренбургской области «О компенсационных выплатах на питание обучающихся в государственных, муниципальных общеобразовательных учреждениях, учреждениях начального профессионального и среднего профессионального образования»</w:t>
      </w:r>
    </w:p>
    <w:p w:rsidR="000F4D8E" w:rsidRPr="003A0F6B" w:rsidRDefault="000F4D8E" w:rsidP="000F4D8E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0F6B">
        <w:rPr>
          <w:rFonts w:ascii="Times New Roman" w:hAnsi="Times New Roman"/>
          <w:sz w:val="28"/>
          <w:szCs w:val="28"/>
        </w:rPr>
        <w:t>Постановление Правительства Оренбургской области от 14.09.2010 № 644-пп «Об утверждении областной целевой программы «Совершенствование организации питания учащихся в общеобразовательных учреждениях Оренбургской области на 2011–2013 годы»</w:t>
      </w:r>
    </w:p>
    <w:p w:rsidR="000F4D8E" w:rsidRPr="003A0F6B" w:rsidRDefault="000F4D8E" w:rsidP="000F4D8E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0F6B">
        <w:rPr>
          <w:rFonts w:ascii="Times New Roman" w:hAnsi="Times New Roman"/>
          <w:sz w:val="28"/>
          <w:szCs w:val="28"/>
        </w:rPr>
        <w:t>Постановление Правительства Оренбургской области от 17.01.2013 № 26-пп «О внесении изменений в постановление Правительства Оренбургской области от 14.09.2010 № 644-пп «Об утверждении областной целевой программы «Совершенствование организации питания учащихся в общеобразовательных учреждениях Оренбургской области на 2011–2013 годы»</w:t>
      </w:r>
    </w:p>
    <w:p w:rsidR="000F4D8E" w:rsidRPr="003A0F6B" w:rsidRDefault="000F4D8E" w:rsidP="000F4D8E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0F6B">
        <w:rPr>
          <w:rFonts w:ascii="Times New Roman" w:hAnsi="Times New Roman"/>
          <w:sz w:val="28"/>
          <w:szCs w:val="28"/>
        </w:rPr>
        <w:lastRenderedPageBreak/>
        <w:t>Приказ министерства образования Оренбургской области от 28.12.2011 № 01/20-1629 «Об утверждении рекомендаций по совершенствованию организации школьного питания в Оренбургской области»</w:t>
      </w:r>
    </w:p>
    <w:p w:rsidR="000F4D8E" w:rsidRPr="003A0F6B" w:rsidRDefault="000F4D8E" w:rsidP="000F4D8E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0F6B">
        <w:rPr>
          <w:rFonts w:ascii="Times New Roman" w:hAnsi="Times New Roman"/>
          <w:sz w:val="28"/>
          <w:szCs w:val="28"/>
        </w:rPr>
        <w:t>Приказ министерства образования Оренбургской области от 21.01.2012 № 01/20-56 а «Об организации региональной стажировочной площадки в Оренбургской области»</w:t>
      </w:r>
    </w:p>
    <w:p w:rsidR="000F4D8E" w:rsidRPr="003A0F6B" w:rsidRDefault="000F4D8E" w:rsidP="000F4D8E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0F6B">
        <w:rPr>
          <w:rFonts w:ascii="Times New Roman" w:hAnsi="Times New Roman"/>
          <w:sz w:val="28"/>
          <w:szCs w:val="28"/>
        </w:rPr>
        <w:t>Приказ министерства образования Оренбургской области от 12.12.2012 № 01/20-1642 а «О внесении изменений в состав региональной стажировочной площадки по направлению «Совершенствование организации школьного питания»</w:t>
      </w:r>
    </w:p>
    <w:p w:rsidR="000F4D8E" w:rsidRPr="003A0F6B" w:rsidRDefault="000F4D8E" w:rsidP="000F4D8E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A02D6A" w:rsidRDefault="00A02D6A"/>
    <w:sectPr w:rsidR="00A02D6A" w:rsidSect="002A17F9">
      <w:headerReference w:type="default" r:id="rId7"/>
      <w:pgSz w:w="11906" w:h="16838"/>
      <w:pgMar w:top="567" w:right="566" w:bottom="709" w:left="709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3A6" w:rsidRDefault="007843A6" w:rsidP="00C05643">
      <w:pPr>
        <w:spacing w:after="0" w:line="240" w:lineRule="auto"/>
      </w:pPr>
      <w:r>
        <w:separator/>
      </w:r>
    </w:p>
  </w:endnote>
  <w:endnote w:type="continuationSeparator" w:id="1">
    <w:p w:rsidR="007843A6" w:rsidRDefault="007843A6" w:rsidP="00C0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3A6" w:rsidRDefault="007843A6" w:rsidP="00C05643">
      <w:pPr>
        <w:spacing w:after="0" w:line="240" w:lineRule="auto"/>
      </w:pPr>
      <w:r>
        <w:separator/>
      </w:r>
    </w:p>
  </w:footnote>
  <w:footnote w:type="continuationSeparator" w:id="1">
    <w:p w:rsidR="007843A6" w:rsidRDefault="007843A6" w:rsidP="00C05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9EA" w:rsidRDefault="00C05643">
    <w:pPr>
      <w:pStyle w:val="a4"/>
      <w:jc w:val="center"/>
    </w:pPr>
    <w:r>
      <w:fldChar w:fldCharType="begin"/>
    </w:r>
    <w:r w:rsidR="00A02D6A">
      <w:instrText xml:space="preserve"> PAGE   \* MERGEFORMAT </w:instrText>
    </w:r>
    <w:r>
      <w:fldChar w:fldCharType="separate"/>
    </w:r>
    <w:r w:rsidR="004F5B5B">
      <w:rPr>
        <w:noProof/>
      </w:rPr>
      <w:t>6</w:t>
    </w:r>
    <w:r>
      <w:fldChar w:fldCharType="end"/>
    </w:r>
  </w:p>
  <w:p w:rsidR="00A579EA" w:rsidRDefault="007843A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2E1865"/>
    <w:multiLevelType w:val="hybridMultilevel"/>
    <w:tmpl w:val="0E20544C"/>
    <w:lvl w:ilvl="0" w:tplc="74FA23CE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F4D8E"/>
    <w:rsid w:val="000F4D8E"/>
    <w:rsid w:val="004F5B5B"/>
    <w:rsid w:val="007843A6"/>
    <w:rsid w:val="00A02D6A"/>
    <w:rsid w:val="00C05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4D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0F4D8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0F4D8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0F4D8E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1807</Words>
  <Characters>10305</Characters>
  <Application>Microsoft Office Word</Application>
  <DocSecurity>0</DocSecurity>
  <Lines>85</Lines>
  <Paragraphs>24</Paragraphs>
  <ScaleCrop>false</ScaleCrop>
  <Company>школа</Company>
  <LinksUpToDate>false</LinksUpToDate>
  <CharactersWithSpaces>12088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2015-06-10T09:40:00Z</dcterms:created>
  <dcterms:modified xsi:type="dcterms:W3CDTF">2015-06-13T04:38:00Z</dcterms:modified>
</cp:coreProperties>
</file>